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5B62" w14:textId="77777777" w:rsidR="00B60AC4" w:rsidRDefault="00B60AC4" w:rsidP="00160BD8">
      <w:pPr>
        <w:autoSpaceDE w:val="0"/>
        <w:autoSpaceDN w:val="0"/>
        <w:adjustRightInd w:val="0"/>
        <w:spacing w:after="0" w:line="240" w:lineRule="auto"/>
        <w:jc w:val="both"/>
        <w:outlineLvl w:val="0"/>
        <w:rPr>
          <w:rFonts w:ascii="Arial" w:hAnsi="Arial" w:cs="Arial"/>
          <w:b/>
          <w:bCs/>
          <w:sz w:val="20"/>
          <w:szCs w:val="20"/>
          <w:lang w:eastAsia="en-GB"/>
        </w:rPr>
      </w:pPr>
    </w:p>
    <w:p w14:paraId="5FC89C93" w14:textId="0B9E7156" w:rsidR="00B60AC4" w:rsidRPr="004A5285" w:rsidRDefault="00B60AC4" w:rsidP="00DE6217">
      <w:pPr>
        <w:jc w:val="center"/>
        <w:rPr>
          <w:color w:val="0000FF"/>
          <w:sz w:val="72"/>
          <w:szCs w:val="20"/>
        </w:rPr>
      </w:pPr>
      <w:r>
        <w:rPr>
          <w:color w:val="0000FF"/>
          <w:sz w:val="72"/>
          <w:szCs w:val="20"/>
        </w:rPr>
        <w:t>C</w:t>
      </w:r>
      <w:r w:rsidRPr="004A5285">
        <w:rPr>
          <w:color w:val="0000FF"/>
          <w:sz w:val="72"/>
          <w:szCs w:val="20"/>
        </w:rPr>
        <w:t>hatsworth Road Medical Centre</w:t>
      </w:r>
    </w:p>
    <w:p w14:paraId="2E2B932A" w14:textId="53C7E839" w:rsidR="00B60AC4" w:rsidRPr="004A5285" w:rsidRDefault="00B60AC4" w:rsidP="00B60AC4">
      <w:pPr>
        <w:jc w:val="center"/>
        <w:rPr>
          <w:sz w:val="48"/>
          <w:szCs w:val="20"/>
        </w:rPr>
      </w:pPr>
      <w:r>
        <w:rPr>
          <w:noProof/>
          <w:szCs w:val="20"/>
          <w:lang w:eastAsia="en-GB"/>
        </w:rPr>
        <w:drawing>
          <wp:inline distT="0" distB="0" distL="0" distR="0" wp14:anchorId="3B01BDAE" wp14:editId="03183C24">
            <wp:extent cx="36671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7125" cy="1600200"/>
                    </a:xfrm>
                    <a:prstGeom prst="rect">
                      <a:avLst/>
                    </a:prstGeom>
                    <a:noFill/>
                    <a:ln>
                      <a:noFill/>
                    </a:ln>
                  </pic:spPr>
                </pic:pic>
              </a:graphicData>
            </a:graphic>
          </wp:inline>
        </w:drawing>
      </w:r>
    </w:p>
    <w:p w14:paraId="7A190676" w14:textId="0D8E43F6" w:rsidR="00B60AC4" w:rsidRDefault="00B60AC4" w:rsidP="00DE6217">
      <w:pPr>
        <w:rPr>
          <w:sz w:val="48"/>
          <w:szCs w:val="20"/>
        </w:rPr>
      </w:pPr>
    </w:p>
    <w:p w14:paraId="25D1F45C" w14:textId="77777777" w:rsidR="00626E64" w:rsidRPr="004A5285" w:rsidRDefault="00626E64" w:rsidP="00DE6217">
      <w:pPr>
        <w:rPr>
          <w:sz w:val="48"/>
          <w:szCs w:val="20"/>
        </w:rPr>
      </w:pPr>
    </w:p>
    <w:p w14:paraId="2D19E503" w14:textId="0765D814" w:rsidR="00B60AC4" w:rsidRDefault="00626E64" w:rsidP="00DE6217">
      <w:pPr>
        <w:pBdr>
          <w:top w:val="thinThickSmallGap" w:sz="24" w:space="31" w:color="auto"/>
          <w:left w:val="thinThickSmallGap" w:sz="24" w:space="4" w:color="auto"/>
          <w:bottom w:val="thickThinSmallGap" w:sz="24" w:space="31" w:color="auto"/>
          <w:right w:val="thickThinSmallGap" w:sz="24" w:space="4" w:color="auto"/>
        </w:pBdr>
        <w:shd w:val="clear" w:color="auto" w:fill="FFFF99"/>
        <w:jc w:val="center"/>
        <w:rPr>
          <w:b/>
          <w:bCs/>
          <w:color w:val="FF0000"/>
          <w:sz w:val="96"/>
          <w:szCs w:val="20"/>
        </w:rPr>
      </w:pPr>
      <w:r>
        <w:rPr>
          <w:b/>
          <w:bCs/>
          <w:color w:val="FF0000"/>
          <w:sz w:val="96"/>
          <w:szCs w:val="20"/>
        </w:rPr>
        <w:t xml:space="preserve">National Data Opt-out </w:t>
      </w:r>
      <w:r w:rsidR="00DE6217">
        <w:rPr>
          <w:b/>
          <w:bCs/>
          <w:color w:val="FF0000"/>
          <w:sz w:val="96"/>
          <w:szCs w:val="20"/>
        </w:rPr>
        <w:t>Policy</w:t>
      </w:r>
      <w:r w:rsidR="00D97375">
        <w:rPr>
          <w:b/>
          <w:bCs/>
          <w:color w:val="FF0000"/>
          <w:sz w:val="96"/>
          <w:szCs w:val="20"/>
        </w:rPr>
        <w:t xml:space="preserve">, Version </w:t>
      </w:r>
      <w:r w:rsidR="00DE6217">
        <w:rPr>
          <w:b/>
          <w:bCs/>
          <w:color w:val="FF0000"/>
          <w:sz w:val="96"/>
          <w:szCs w:val="20"/>
        </w:rPr>
        <w:t>1</w:t>
      </w:r>
    </w:p>
    <w:p w14:paraId="461A3C56" w14:textId="586EABE2" w:rsidR="00B60AC4" w:rsidRDefault="00B60AC4" w:rsidP="00B60AC4">
      <w:pPr>
        <w:rPr>
          <w:sz w:val="28"/>
          <w:szCs w:val="20"/>
        </w:rPr>
      </w:pPr>
    </w:p>
    <w:p w14:paraId="28C4ED6C" w14:textId="77777777" w:rsidR="00DE6217" w:rsidRPr="004A5285" w:rsidRDefault="00DE6217" w:rsidP="00B60AC4">
      <w:pPr>
        <w:rPr>
          <w:sz w:val="28"/>
          <w:szCs w:val="20"/>
        </w:rPr>
      </w:pPr>
    </w:p>
    <w:p w14:paraId="4A599337" w14:textId="77777777" w:rsidR="00DE6217" w:rsidRPr="004A5285" w:rsidRDefault="00DE6217" w:rsidP="00B60AC4">
      <w:pPr>
        <w:rPr>
          <w:sz w:val="28"/>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3"/>
        <w:gridCol w:w="7167"/>
      </w:tblGrid>
      <w:tr w:rsidR="00B60AC4" w:rsidRPr="004A5285" w14:paraId="413A40C1" w14:textId="77777777" w:rsidTr="00570618">
        <w:tc>
          <w:tcPr>
            <w:tcW w:w="3573" w:type="dxa"/>
          </w:tcPr>
          <w:p w14:paraId="02DD17D6" w14:textId="77777777" w:rsidR="00B60AC4" w:rsidRPr="004A5285" w:rsidRDefault="00B60AC4" w:rsidP="00F760A2">
            <w:pPr>
              <w:rPr>
                <w:rFonts w:ascii="Arial" w:hAnsi="Arial" w:cs="Arial"/>
                <w:sz w:val="28"/>
                <w:szCs w:val="20"/>
              </w:rPr>
            </w:pPr>
            <w:r w:rsidRPr="004A5285">
              <w:rPr>
                <w:rFonts w:ascii="Arial" w:hAnsi="Arial" w:cs="Arial"/>
                <w:sz w:val="28"/>
                <w:szCs w:val="20"/>
              </w:rPr>
              <w:t>Date of Protocol:</w:t>
            </w:r>
          </w:p>
        </w:tc>
        <w:tc>
          <w:tcPr>
            <w:tcW w:w="7167" w:type="dxa"/>
          </w:tcPr>
          <w:p w14:paraId="76E819FF" w14:textId="2DC72C2B" w:rsidR="00B60AC4" w:rsidRPr="004A5285" w:rsidRDefault="00FA15FF" w:rsidP="00D97375">
            <w:pPr>
              <w:jc w:val="right"/>
              <w:rPr>
                <w:rFonts w:ascii="Arial" w:hAnsi="Arial" w:cs="Arial"/>
                <w:sz w:val="28"/>
                <w:szCs w:val="20"/>
              </w:rPr>
            </w:pPr>
            <w:r>
              <w:rPr>
                <w:rFonts w:ascii="Arial" w:hAnsi="Arial" w:cs="Arial"/>
                <w:sz w:val="28"/>
                <w:szCs w:val="20"/>
              </w:rPr>
              <w:t>January 2023</w:t>
            </w:r>
          </w:p>
        </w:tc>
      </w:tr>
      <w:tr w:rsidR="00B60AC4" w:rsidRPr="004A5285" w14:paraId="14184D3A" w14:textId="77777777" w:rsidTr="00570618">
        <w:tc>
          <w:tcPr>
            <w:tcW w:w="3573" w:type="dxa"/>
          </w:tcPr>
          <w:p w14:paraId="72D2F2EB" w14:textId="77777777" w:rsidR="00B60AC4" w:rsidRPr="004A5285" w:rsidRDefault="00B60AC4" w:rsidP="00F760A2">
            <w:pPr>
              <w:rPr>
                <w:rFonts w:ascii="Arial" w:hAnsi="Arial" w:cs="Arial"/>
                <w:sz w:val="28"/>
                <w:szCs w:val="20"/>
              </w:rPr>
            </w:pPr>
            <w:r w:rsidRPr="004A5285">
              <w:rPr>
                <w:rFonts w:ascii="Arial" w:hAnsi="Arial" w:cs="Arial"/>
                <w:sz w:val="28"/>
                <w:szCs w:val="20"/>
              </w:rPr>
              <w:t>Review date for Protocol:</w:t>
            </w:r>
          </w:p>
        </w:tc>
        <w:tc>
          <w:tcPr>
            <w:tcW w:w="7167" w:type="dxa"/>
          </w:tcPr>
          <w:p w14:paraId="21BE142A" w14:textId="2FC5F3FF" w:rsidR="00B60AC4" w:rsidRPr="004A5285" w:rsidRDefault="00FA15FF" w:rsidP="00D97375">
            <w:pPr>
              <w:jc w:val="right"/>
              <w:rPr>
                <w:rFonts w:ascii="Arial" w:hAnsi="Arial" w:cs="Arial"/>
                <w:sz w:val="28"/>
                <w:szCs w:val="20"/>
              </w:rPr>
            </w:pPr>
            <w:r>
              <w:rPr>
                <w:rFonts w:ascii="Arial" w:hAnsi="Arial" w:cs="Arial"/>
                <w:sz w:val="28"/>
                <w:szCs w:val="20"/>
              </w:rPr>
              <w:t>January 202</w:t>
            </w:r>
            <w:r w:rsidR="00D23F2C">
              <w:rPr>
                <w:rFonts w:ascii="Arial" w:hAnsi="Arial" w:cs="Arial"/>
                <w:sz w:val="28"/>
                <w:szCs w:val="20"/>
              </w:rPr>
              <w:t>5</w:t>
            </w:r>
          </w:p>
        </w:tc>
      </w:tr>
      <w:tr w:rsidR="00B60AC4" w:rsidRPr="004A5285" w14:paraId="4D7945A9" w14:textId="77777777" w:rsidTr="00570618">
        <w:tc>
          <w:tcPr>
            <w:tcW w:w="3573" w:type="dxa"/>
          </w:tcPr>
          <w:p w14:paraId="035765DE" w14:textId="77777777" w:rsidR="00B60AC4" w:rsidRPr="004A5285" w:rsidRDefault="00B60AC4" w:rsidP="00F760A2">
            <w:pPr>
              <w:rPr>
                <w:rFonts w:ascii="Arial" w:hAnsi="Arial" w:cs="Arial"/>
                <w:sz w:val="28"/>
                <w:szCs w:val="20"/>
              </w:rPr>
            </w:pPr>
            <w:r w:rsidRPr="004A5285">
              <w:rPr>
                <w:rFonts w:ascii="Arial" w:hAnsi="Arial" w:cs="Arial"/>
                <w:sz w:val="28"/>
                <w:szCs w:val="20"/>
              </w:rPr>
              <w:t>To be reviewed by:</w:t>
            </w:r>
          </w:p>
        </w:tc>
        <w:tc>
          <w:tcPr>
            <w:tcW w:w="7167" w:type="dxa"/>
          </w:tcPr>
          <w:p w14:paraId="4AEBA72D" w14:textId="37DA872D" w:rsidR="00B60AC4" w:rsidRPr="004A5285" w:rsidRDefault="002A0D58" w:rsidP="00F760A2">
            <w:pPr>
              <w:jc w:val="right"/>
              <w:rPr>
                <w:rFonts w:ascii="Arial" w:hAnsi="Arial" w:cs="Arial"/>
                <w:sz w:val="28"/>
                <w:szCs w:val="20"/>
              </w:rPr>
            </w:pPr>
            <w:r>
              <w:rPr>
                <w:rFonts w:ascii="Arial" w:hAnsi="Arial" w:cs="Arial"/>
                <w:sz w:val="28"/>
                <w:szCs w:val="20"/>
              </w:rPr>
              <w:t>DPO - PCDC/</w:t>
            </w:r>
            <w:r w:rsidR="00B60AC4" w:rsidRPr="004A5285">
              <w:rPr>
                <w:rFonts w:ascii="Arial" w:hAnsi="Arial" w:cs="Arial"/>
                <w:sz w:val="28"/>
                <w:szCs w:val="20"/>
              </w:rPr>
              <w:t>Practice Manager</w:t>
            </w:r>
            <w:r w:rsidR="00B60AC4">
              <w:rPr>
                <w:rFonts w:ascii="Arial" w:hAnsi="Arial" w:cs="Arial"/>
                <w:sz w:val="28"/>
                <w:szCs w:val="20"/>
              </w:rPr>
              <w:t>/Team Leader</w:t>
            </w:r>
          </w:p>
        </w:tc>
      </w:tr>
    </w:tbl>
    <w:p w14:paraId="3F6863E4" w14:textId="77777777" w:rsidR="00B60AC4" w:rsidRDefault="00B60AC4" w:rsidP="00160BD8">
      <w:pPr>
        <w:autoSpaceDE w:val="0"/>
        <w:autoSpaceDN w:val="0"/>
        <w:adjustRightInd w:val="0"/>
        <w:spacing w:after="0" w:line="240" w:lineRule="auto"/>
        <w:jc w:val="both"/>
        <w:outlineLvl w:val="0"/>
        <w:rPr>
          <w:rFonts w:ascii="Arial" w:hAnsi="Arial" w:cs="Arial"/>
          <w:b/>
          <w:bCs/>
          <w:sz w:val="20"/>
          <w:szCs w:val="20"/>
          <w:lang w:eastAsia="en-GB"/>
        </w:rPr>
      </w:pPr>
    </w:p>
    <w:p w14:paraId="165AC5A6" w14:textId="77777777" w:rsidR="00AA2E96" w:rsidRDefault="00AA2E96" w:rsidP="00DF447F">
      <w:pPr>
        <w:autoSpaceDE w:val="0"/>
        <w:autoSpaceDN w:val="0"/>
        <w:adjustRightInd w:val="0"/>
        <w:spacing w:after="0" w:line="240" w:lineRule="auto"/>
        <w:jc w:val="both"/>
        <w:outlineLvl w:val="0"/>
        <w:rPr>
          <w:rFonts w:ascii="Arial" w:hAnsi="Arial" w:cs="Arial"/>
          <w:b/>
          <w:bCs/>
          <w:sz w:val="20"/>
          <w:szCs w:val="20"/>
          <w:lang w:eastAsia="en-GB"/>
        </w:rPr>
      </w:pPr>
    </w:p>
    <w:p w14:paraId="176BF6D4" w14:textId="23E8D3A5" w:rsidR="00626E64" w:rsidRDefault="00626E64" w:rsidP="00DF447F">
      <w:pPr>
        <w:autoSpaceDE w:val="0"/>
        <w:autoSpaceDN w:val="0"/>
        <w:adjustRightInd w:val="0"/>
        <w:spacing w:after="0" w:line="240" w:lineRule="auto"/>
        <w:jc w:val="both"/>
        <w:outlineLvl w:val="0"/>
        <w:rPr>
          <w:rFonts w:ascii="Arial" w:hAnsi="Arial" w:cs="Arial"/>
          <w:b/>
          <w:bCs/>
          <w:lang w:eastAsia="en-GB"/>
        </w:rPr>
      </w:pPr>
    </w:p>
    <w:p w14:paraId="360C365C" w14:textId="77777777" w:rsidR="00626E64" w:rsidRPr="007E406A" w:rsidRDefault="00626E64" w:rsidP="00DF447F">
      <w:pPr>
        <w:autoSpaceDE w:val="0"/>
        <w:autoSpaceDN w:val="0"/>
        <w:adjustRightInd w:val="0"/>
        <w:spacing w:after="0" w:line="240" w:lineRule="auto"/>
        <w:jc w:val="both"/>
        <w:outlineLvl w:val="0"/>
        <w:rPr>
          <w:rFonts w:ascii="Arial" w:hAnsi="Arial" w:cs="Arial"/>
          <w:b/>
          <w:bCs/>
          <w:lang w:eastAsia="en-GB"/>
        </w:rPr>
      </w:pPr>
    </w:p>
    <w:p w14:paraId="5F4C470B" w14:textId="18116B24" w:rsidR="00DF447F" w:rsidRPr="007E406A" w:rsidRDefault="00DF447F" w:rsidP="00DF447F">
      <w:pPr>
        <w:autoSpaceDE w:val="0"/>
        <w:autoSpaceDN w:val="0"/>
        <w:adjustRightInd w:val="0"/>
        <w:spacing w:after="0" w:line="240" w:lineRule="auto"/>
        <w:jc w:val="both"/>
        <w:outlineLvl w:val="0"/>
        <w:rPr>
          <w:rFonts w:ascii="Arial" w:hAnsi="Arial" w:cs="Arial"/>
          <w:b/>
          <w:bCs/>
          <w:lang w:eastAsia="en-GB"/>
        </w:rPr>
      </w:pPr>
      <w:r w:rsidRPr="007E406A">
        <w:rPr>
          <w:rFonts w:ascii="Arial" w:hAnsi="Arial" w:cs="Arial"/>
          <w:b/>
          <w:bCs/>
          <w:lang w:eastAsia="en-GB"/>
        </w:rPr>
        <w:t>Chatsworth Road Medical Centre</w:t>
      </w:r>
    </w:p>
    <w:p w14:paraId="0C4E522E" w14:textId="77777777" w:rsidR="00DF447F" w:rsidRPr="007E406A" w:rsidRDefault="00DF447F" w:rsidP="00DF447F">
      <w:pPr>
        <w:autoSpaceDE w:val="0"/>
        <w:autoSpaceDN w:val="0"/>
        <w:adjustRightInd w:val="0"/>
        <w:spacing w:after="0" w:line="240" w:lineRule="auto"/>
        <w:jc w:val="both"/>
        <w:outlineLvl w:val="0"/>
        <w:rPr>
          <w:rFonts w:ascii="Arial" w:hAnsi="Arial" w:cs="Arial"/>
          <w:b/>
          <w:bCs/>
          <w:lang w:eastAsia="en-GB"/>
        </w:rPr>
      </w:pPr>
    </w:p>
    <w:p w14:paraId="6E6AF3A1" w14:textId="77777777" w:rsidR="00DE6217" w:rsidRPr="007E406A" w:rsidRDefault="00DE6217" w:rsidP="0098461F">
      <w:pPr>
        <w:autoSpaceDE w:val="0"/>
        <w:autoSpaceDN w:val="0"/>
        <w:adjustRightInd w:val="0"/>
        <w:spacing w:after="0" w:line="240" w:lineRule="auto"/>
        <w:jc w:val="both"/>
        <w:outlineLvl w:val="0"/>
        <w:rPr>
          <w:rFonts w:ascii="Arial" w:hAnsi="Arial" w:cs="Arial"/>
          <w:b/>
          <w:bCs/>
          <w:lang w:eastAsia="en-GB"/>
        </w:rPr>
      </w:pPr>
    </w:p>
    <w:p w14:paraId="526F208B" w14:textId="323822FC" w:rsidR="0098461F" w:rsidRDefault="00626E64" w:rsidP="0098461F">
      <w:pPr>
        <w:autoSpaceDE w:val="0"/>
        <w:autoSpaceDN w:val="0"/>
        <w:adjustRightInd w:val="0"/>
        <w:spacing w:after="0" w:line="240" w:lineRule="auto"/>
        <w:jc w:val="both"/>
        <w:outlineLvl w:val="0"/>
        <w:rPr>
          <w:rFonts w:ascii="Arial" w:hAnsi="Arial" w:cs="Arial"/>
          <w:b/>
          <w:bCs/>
          <w:lang w:eastAsia="en-GB"/>
        </w:rPr>
      </w:pPr>
      <w:r>
        <w:rPr>
          <w:rFonts w:ascii="Arial" w:hAnsi="Arial" w:cs="Arial"/>
          <w:b/>
          <w:bCs/>
          <w:lang w:eastAsia="en-GB"/>
        </w:rPr>
        <w:t xml:space="preserve">National Data Opt-out </w:t>
      </w:r>
      <w:proofErr w:type="gramStart"/>
      <w:r>
        <w:rPr>
          <w:rFonts w:ascii="Arial" w:hAnsi="Arial" w:cs="Arial"/>
          <w:b/>
          <w:bCs/>
          <w:lang w:eastAsia="en-GB"/>
        </w:rPr>
        <w:t>Policy</w:t>
      </w:r>
      <w:proofErr w:type="gramEnd"/>
    </w:p>
    <w:p w14:paraId="2EA2EB19" w14:textId="3B21F7D9" w:rsidR="00626E64" w:rsidRDefault="00626E64" w:rsidP="0098461F">
      <w:pPr>
        <w:autoSpaceDE w:val="0"/>
        <w:autoSpaceDN w:val="0"/>
        <w:adjustRightInd w:val="0"/>
        <w:spacing w:after="0" w:line="240" w:lineRule="auto"/>
        <w:jc w:val="both"/>
        <w:outlineLvl w:val="0"/>
        <w:rPr>
          <w:rFonts w:ascii="Arial" w:hAnsi="Arial" w:cs="Arial"/>
          <w:b/>
          <w:bCs/>
          <w:lang w:eastAsia="en-GB"/>
        </w:rPr>
      </w:pPr>
    </w:p>
    <w:p w14:paraId="212E0A8A" w14:textId="77777777" w:rsidR="00626E64" w:rsidRPr="007E406A" w:rsidRDefault="00626E64" w:rsidP="0098461F">
      <w:pPr>
        <w:autoSpaceDE w:val="0"/>
        <w:autoSpaceDN w:val="0"/>
        <w:adjustRightInd w:val="0"/>
        <w:spacing w:after="0" w:line="240" w:lineRule="auto"/>
        <w:jc w:val="both"/>
        <w:outlineLvl w:val="0"/>
        <w:rPr>
          <w:rFonts w:ascii="Arial" w:hAnsi="Arial" w:cs="Arial"/>
          <w:b/>
          <w:bCs/>
          <w:lang w:eastAsia="en-GB"/>
        </w:rPr>
      </w:pPr>
    </w:p>
    <w:p w14:paraId="60048D59" w14:textId="77777777" w:rsidR="00DE6217" w:rsidRPr="005E1E0E" w:rsidRDefault="00DE6217" w:rsidP="0098461F">
      <w:pPr>
        <w:autoSpaceDE w:val="0"/>
        <w:autoSpaceDN w:val="0"/>
        <w:adjustRightInd w:val="0"/>
        <w:spacing w:after="0" w:line="240" w:lineRule="auto"/>
        <w:jc w:val="both"/>
        <w:outlineLvl w:val="0"/>
        <w:rPr>
          <w:rFonts w:ascii="Arial" w:hAnsi="Arial" w:cs="Arial"/>
          <w:b/>
          <w:bCs/>
          <w:sz w:val="20"/>
          <w:szCs w:val="20"/>
          <w:lang w:eastAsia="en-GB"/>
        </w:rPr>
      </w:pPr>
    </w:p>
    <w:p w14:paraId="38F1D8DD" w14:textId="451265CB" w:rsidR="00626E64" w:rsidRPr="00626E64" w:rsidRDefault="00626E64" w:rsidP="00626E64">
      <w:pPr>
        <w:pStyle w:val="Heading3"/>
        <w:rPr>
          <w:i/>
          <w:sz w:val="26"/>
          <w:szCs w:val="26"/>
        </w:rPr>
      </w:pPr>
      <w:bookmarkStart w:id="0" w:name="_Toc35850829"/>
      <w:r w:rsidRPr="00626E64">
        <w:rPr>
          <w:sz w:val="26"/>
          <w:szCs w:val="26"/>
        </w:rPr>
        <w:t>Introduction</w:t>
      </w:r>
      <w:bookmarkEnd w:id="0"/>
    </w:p>
    <w:p w14:paraId="31197093" w14:textId="53248433" w:rsidR="00626E64" w:rsidRPr="00CF460F" w:rsidRDefault="00626E64" w:rsidP="00626E64">
      <w:pPr>
        <w:pStyle w:val="nhsd-t-body"/>
        <w:rPr>
          <w:rFonts w:ascii="Arial" w:hAnsi="Arial" w:cs="Arial"/>
          <w:color w:val="000000" w:themeColor="text1"/>
          <w:sz w:val="22"/>
          <w:szCs w:val="22"/>
        </w:rPr>
      </w:pPr>
      <w:r w:rsidRPr="00CF460F">
        <w:rPr>
          <w:rFonts w:ascii="Arial" w:hAnsi="Arial" w:cs="Arial"/>
          <w:bCs/>
          <w:color w:val="000000" w:themeColor="text1"/>
          <w:sz w:val="22"/>
          <w:szCs w:val="22"/>
        </w:rPr>
        <w:t xml:space="preserve">This policy is intended to identify how </w:t>
      </w:r>
      <w:r>
        <w:rPr>
          <w:rFonts w:ascii="Arial" w:hAnsi="Arial" w:cs="Arial"/>
          <w:bCs/>
          <w:color w:val="000000" w:themeColor="text1"/>
          <w:sz w:val="22"/>
          <w:szCs w:val="22"/>
        </w:rPr>
        <w:t xml:space="preserve">Chatsworth Road Medical Centre </w:t>
      </w:r>
      <w:r w:rsidRPr="00CF460F">
        <w:rPr>
          <w:rFonts w:ascii="Arial" w:hAnsi="Arial" w:cs="Arial"/>
          <w:bCs/>
          <w:color w:val="000000" w:themeColor="text1"/>
          <w:sz w:val="22"/>
          <w:szCs w:val="22"/>
        </w:rPr>
        <w:t>will meet its contractual responsibilities in accordance with the NHS Digital National Data Opt</w:t>
      </w:r>
      <w:r>
        <w:rPr>
          <w:rFonts w:ascii="Arial" w:hAnsi="Arial" w:cs="Arial"/>
          <w:bCs/>
          <w:color w:val="000000" w:themeColor="text1"/>
          <w:sz w:val="22"/>
          <w:szCs w:val="22"/>
        </w:rPr>
        <w:t>-</w:t>
      </w:r>
      <w:r w:rsidRPr="00CF460F">
        <w:rPr>
          <w:rFonts w:ascii="Arial" w:hAnsi="Arial" w:cs="Arial"/>
          <w:bCs/>
          <w:color w:val="000000" w:themeColor="text1"/>
          <w:sz w:val="22"/>
          <w:szCs w:val="22"/>
        </w:rPr>
        <w:t xml:space="preserve">out and your data matters programme, and </w:t>
      </w:r>
      <w:r>
        <w:rPr>
          <w:rFonts w:ascii="Arial" w:hAnsi="Arial" w:cs="Arial"/>
          <w:color w:val="000000" w:themeColor="text1"/>
          <w:sz w:val="22"/>
          <w:szCs w:val="22"/>
        </w:rPr>
        <w:t>t</w:t>
      </w:r>
      <w:r w:rsidRPr="00CF460F">
        <w:rPr>
          <w:rFonts w:ascii="Arial" w:hAnsi="Arial" w:cs="Arial"/>
          <w:color w:val="000000" w:themeColor="text1"/>
          <w:sz w:val="22"/>
          <w:szCs w:val="22"/>
        </w:rPr>
        <w:t>o comply with national data opt-out policy, you need to put procedures in place to review uses or disclosures of confidential patient information against the</w:t>
      </w:r>
      <w:r w:rsidRPr="00CF460F">
        <w:rPr>
          <w:rStyle w:val="apple-converted-space"/>
          <w:rFonts w:ascii="Arial" w:hAnsi="Arial" w:cs="Arial"/>
          <w:color w:val="000000" w:themeColor="text1"/>
          <w:sz w:val="22"/>
          <w:szCs w:val="22"/>
        </w:rPr>
        <w:t> </w:t>
      </w:r>
      <w:hyperlink r:id="rId9" w:history="1">
        <w:r w:rsidRPr="00CF460F">
          <w:rPr>
            <w:rStyle w:val="Hyperlink"/>
            <w:rFonts w:ascii="Arial" w:hAnsi="Arial" w:cs="Arial"/>
            <w:color w:val="000000" w:themeColor="text1"/>
            <w:sz w:val="22"/>
            <w:szCs w:val="22"/>
            <w:bdr w:val="none" w:sz="0" w:space="0" w:color="auto" w:frame="1"/>
          </w:rPr>
          <w:t>operational policy guidance</w:t>
        </w:r>
      </w:hyperlink>
      <w:r w:rsidRPr="00CF460F">
        <w:rPr>
          <w:rFonts w:ascii="Arial" w:hAnsi="Arial" w:cs="Arial"/>
          <w:color w:val="000000" w:themeColor="text1"/>
          <w:sz w:val="22"/>
          <w:szCs w:val="22"/>
        </w:rPr>
        <w:t>.</w:t>
      </w:r>
    </w:p>
    <w:p w14:paraId="38008C86" w14:textId="3AF07CB5" w:rsidR="00626E64" w:rsidRPr="00CF460F" w:rsidRDefault="00626E64" w:rsidP="00626E64">
      <w:pPr>
        <w:spacing w:after="0" w:line="240" w:lineRule="auto"/>
        <w:rPr>
          <w:rFonts w:ascii="Arial" w:eastAsia="Times New Roman" w:hAnsi="Arial" w:cs="Arial"/>
          <w:color w:val="000000"/>
        </w:rPr>
      </w:pPr>
      <w:r w:rsidRPr="00CF460F">
        <w:rPr>
          <w:rFonts w:ascii="Arial" w:eastAsia="Times New Roman" w:hAnsi="Arial" w:cs="Arial"/>
          <w:color w:val="000000"/>
          <w:shd w:val="clear" w:color="auto" w:fill="FFFFFF"/>
        </w:rPr>
        <w:br/>
        <w:t xml:space="preserve">The mandatory implementation deadline for the National Data Opt-Out (NDOO) is </w:t>
      </w:r>
      <w:r w:rsidRPr="00CF460F">
        <w:rPr>
          <w:rFonts w:ascii="Arial" w:eastAsia="Times New Roman" w:hAnsi="Arial" w:cs="Arial"/>
          <w:b/>
          <w:bCs/>
          <w:color w:val="000000"/>
        </w:rPr>
        <w:t>31 July 2022</w:t>
      </w:r>
      <w:r w:rsidRPr="00CF460F">
        <w:rPr>
          <w:rFonts w:ascii="Arial" w:eastAsia="Times New Roman" w:hAnsi="Arial" w:cs="Arial"/>
          <w:color w:val="000000"/>
        </w:rPr>
        <w:t>. </w:t>
      </w:r>
    </w:p>
    <w:p w14:paraId="081BB159" w14:textId="77777777" w:rsidR="00626E64" w:rsidRPr="00CF460F" w:rsidRDefault="00626E64" w:rsidP="00626E64">
      <w:pPr>
        <w:spacing w:after="0" w:line="240" w:lineRule="auto"/>
        <w:rPr>
          <w:rFonts w:ascii="Arial" w:eastAsia="Times New Roman" w:hAnsi="Arial" w:cs="Arial"/>
          <w:color w:val="000000"/>
        </w:rPr>
      </w:pPr>
      <w:r w:rsidRPr="00CF460F">
        <w:rPr>
          <w:rFonts w:ascii="Arial" w:eastAsia="Times New Roman" w:hAnsi="Arial" w:cs="Arial"/>
          <w:color w:val="000000"/>
          <w:shd w:val="clear" w:color="auto" w:fill="FFFFFF"/>
        </w:rPr>
        <w:t> </w:t>
      </w:r>
    </w:p>
    <w:p w14:paraId="296F4D72" w14:textId="77777777" w:rsidR="00626E64" w:rsidRPr="00CF460F" w:rsidRDefault="00626E64" w:rsidP="00626E64">
      <w:pPr>
        <w:spacing w:after="0" w:line="240" w:lineRule="auto"/>
        <w:rPr>
          <w:rFonts w:ascii="Arial" w:eastAsia="Times New Roman" w:hAnsi="Arial" w:cs="Arial"/>
          <w:color w:val="000000"/>
        </w:rPr>
      </w:pPr>
      <w:r w:rsidRPr="00CF460F">
        <w:rPr>
          <w:rFonts w:ascii="Arial" w:eastAsia="Times New Roman" w:hAnsi="Arial" w:cs="Arial"/>
          <w:color w:val="000000"/>
        </w:rPr>
        <w:t>Application of the NDOO is aligned with the authorisation for using a patient’s data in accordance with the common law duty of confidentiality.  It does </w:t>
      </w:r>
      <w:r w:rsidRPr="00CF460F">
        <w:rPr>
          <w:rFonts w:ascii="Arial" w:eastAsia="Times New Roman" w:hAnsi="Arial" w:cs="Arial"/>
          <w:b/>
          <w:bCs/>
          <w:color w:val="000000"/>
        </w:rPr>
        <w:t>not</w:t>
      </w:r>
      <w:r w:rsidRPr="00CF460F">
        <w:rPr>
          <w:rFonts w:ascii="Arial" w:eastAsia="Times New Roman" w:hAnsi="Arial" w:cs="Arial"/>
          <w:color w:val="000000"/>
        </w:rPr>
        <w:t> apply where:</w:t>
      </w:r>
    </w:p>
    <w:p w14:paraId="2DFAC50A" w14:textId="77777777" w:rsidR="00626E64" w:rsidRPr="00CF460F" w:rsidRDefault="00626E64" w:rsidP="00626E64">
      <w:pPr>
        <w:spacing w:after="0" w:line="240" w:lineRule="auto"/>
        <w:rPr>
          <w:rFonts w:ascii="Arial" w:eastAsia="Times New Roman" w:hAnsi="Arial" w:cs="Arial"/>
          <w:color w:val="000000"/>
        </w:rPr>
      </w:pPr>
      <w:r w:rsidRPr="00CF460F">
        <w:rPr>
          <w:rFonts w:ascii="Arial" w:eastAsia="Times New Roman" w:hAnsi="Arial" w:cs="Arial"/>
          <w:color w:val="000000"/>
        </w:rPr>
        <w:t> </w:t>
      </w:r>
    </w:p>
    <w:p w14:paraId="0865D412" w14:textId="77777777" w:rsidR="00626E64" w:rsidRPr="00CF460F" w:rsidRDefault="00626E64" w:rsidP="00626E64">
      <w:pPr>
        <w:pStyle w:val="ListParagraph"/>
        <w:numPr>
          <w:ilvl w:val="0"/>
          <w:numId w:val="29"/>
        </w:numPr>
        <w:spacing w:after="0" w:line="253" w:lineRule="atLeast"/>
        <w:rPr>
          <w:rFonts w:ascii="Arial" w:eastAsia="Times New Roman" w:hAnsi="Arial" w:cs="Arial"/>
          <w:color w:val="000000"/>
        </w:rPr>
      </w:pPr>
      <w:r w:rsidRPr="00CF460F">
        <w:rPr>
          <w:rFonts w:ascii="Arial" w:eastAsia="Times New Roman" w:hAnsi="Arial" w:cs="Arial"/>
          <w:color w:val="000000"/>
        </w:rPr>
        <w:t>The individual has consented (including where the consent is implied for the purposes of direct care)</w:t>
      </w:r>
    </w:p>
    <w:p w14:paraId="45857C4C" w14:textId="77777777" w:rsidR="00626E64" w:rsidRPr="00CF460F" w:rsidRDefault="00626E64" w:rsidP="00626E64">
      <w:pPr>
        <w:pStyle w:val="ListParagraph"/>
        <w:numPr>
          <w:ilvl w:val="0"/>
          <w:numId w:val="29"/>
        </w:numPr>
        <w:spacing w:after="0" w:line="253" w:lineRule="atLeast"/>
        <w:rPr>
          <w:rFonts w:ascii="Arial" w:eastAsia="Times New Roman" w:hAnsi="Arial" w:cs="Arial"/>
          <w:color w:val="000000"/>
        </w:rPr>
      </w:pPr>
      <w:r w:rsidRPr="00CF460F">
        <w:rPr>
          <w:rFonts w:ascii="Arial" w:eastAsia="Times New Roman" w:hAnsi="Arial" w:cs="Arial"/>
          <w:color w:val="000000"/>
        </w:rPr>
        <w:t>There is an overriding public interest. More on this can be found in the </w:t>
      </w:r>
      <w:hyperlink r:id="rId10" w:history="1">
        <w:r w:rsidRPr="00CF460F">
          <w:rPr>
            <w:rFonts w:ascii="Arial" w:eastAsia="Times New Roman" w:hAnsi="Arial" w:cs="Arial"/>
            <w:color w:val="0563C1"/>
            <w:u w:val="single"/>
          </w:rPr>
          <w:t>NDOO operational policy guidance</w:t>
        </w:r>
      </w:hyperlink>
      <w:r w:rsidRPr="00CF460F">
        <w:rPr>
          <w:rFonts w:ascii="Arial" w:eastAsia="Times New Roman" w:hAnsi="Arial" w:cs="Arial"/>
          <w:color w:val="000000"/>
        </w:rPr>
        <w:t> - </w:t>
      </w:r>
    </w:p>
    <w:p w14:paraId="2CFE4D92" w14:textId="5A19985C" w:rsidR="00626E64" w:rsidRPr="00CF460F" w:rsidRDefault="00626E64" w:rsidP="00626E64">
      <w:pPr>
        <w:pStyle w:val="ListParagraph"/>
        <w:numPr>
          <w:ilvl w:val="0"/>
          <w:numId w:val="29"/>
        </w:numPr>
        <w:spacing w:after="0" w:line="253" w:lineRule="atLeast"/>
        <w:rPr>
          <w:rFonts w:ascii="Arial" w:eastAsia="Times New Roman" w:hAnsi="Arial" w:cs="Arial"/>
          <w:color w:val="000000"/>
        </w:rPr>
      </w:pPr>
      <w:r w:rsidRPr="00CF460F">
        <w:rPr>
          <w:rFonts w:ascii="Arial" w:eastAsia="Times New Roman" w:hAnsi="Arial" w:cs="Arial"/>
          <w:color w:val="000000"/>
        </w:rPr>
        <w:t>There is a mandatory legal requirement to use the information (e.g., where data is required by NHS Digital under section 259 of the Health and Social Care Act 2012).</w:t>
      </w:r>
    </w:p>
    <w:p w14:paraId="32F2AB56" w14:textId="77777777" w:rsidR="00626E64" w:rsidRPr="00CF460F" w:rsidRDefault="00626E64" w:rsidP="00626E64">
      <w:pPr>
        <w:pStyle w:val="ListParagraph"/>
        <w:numPr>
          <w:ilvl w:val="0"/>
          <w:numId w:val="29"/>
        </w:numPr>
        <w:spacing w:after="0" w:line="253" w:lineRule="atLeast"/>
        <w:rPr>
          <w:rFonts w:ascii="Arial" w:eastAsia="Times New Roman" w:hAnsi="Arial" w:cs="Arial"/>
          <w:color w:val="000000"/>
        </w:rPr>
      </w:pPr>
      <w:r w:rsidRPr="00CF460F">
        <w:rPr>
          <w:rFonts w:ascii="Arial" w:eastAsia="Times New Roman" w:hAnsi="Arial" w:cs="Arial"/>
          <w:color w:val="000000"/>
        </w:rPr>
        <w:t xml:space="preserve">Data is processed under regulation 3 of the Health Service (Control of Patient Information) Regulations 2002 for purposes of communicable diseases and other threats to public </w:t>
      </w:r>
      <w:proofErr w:type="gramStart"/>
      <w:r w:rsidRPr="00CF460F">
        <w:rPr>
          <w:rFonts w:ascii="Arial" w:eastAsia="Times New Roman" w:hAnsi="Arial" w:cs="Arial"/>
          <w:color w:val="000000"/>
        </w:rPr>
        <w:t>health</w:t>
      </w:r>
      <w:proofErr w:type="gramEnd"/>
    </w:p>
    <w:p w14:paraId="22A3DF28" w14:textId="77777777" w:rsidR="00626E64" w:rsidRPr="00CF460F" w:rsidRDefault="00626E64" w:rsidP="00626E64">
      <w:pPr>
        <w:pStyle w:val="ListParagraph"/>
        <w:numPr>
          <w:ilvl w:val="0"/>
          <w:numId w:val="29"/>
        </w:numPr>
        <w:spacing w:after="0" w:line="253" w:lineRule="atLeast"/>
        <w:rPr>
          <w:rFonts w:ascii="Arial" w:eastAsia="Times New Roman" w:hAnsi="Arial" w:cs="Arial"/>
          <w:color w:val="000000"/>
        </w:rPr>
      </w:pPr>
      <w:r w:rsidRPr="00CF460F">
        <w:rPr>
          <w:rFonts w:ascii="Arial" w:eastAsia="Times New Roman" w:hAnsi="Arial" w:cs="Arial"/>
          <w:color w:val="000000"/>
        </w:rPr>
        <w:t>Data has been anonymised in line with the Information Commissioner’s Office (ICO) Code of Practice) on Anonymisation or is aggregate or count type data.</w:t>
      </w:r>
    </w:p>
    <w:p w14:paraId="03B4BE01" w14:textId="77777777" w:rsidR="00626E64" w:rsidRPr="00CF460F" w:rsidRDefault="00626E64" w:rsidP="00626E64">
      <w:pPr>
        <w:spacing w:after="0" w:line="240" w:lineRule="auto"/>
        <w:rPr>
          <w:rFonts w:ascii="Arial" w:eastAsia="Times New Roman" w:hAnsi="Arial" w:cs="Arial"/>
          <w:color w:val="000000"/>
        </w:rPr>
      </w:pPr>
      <w:r w:rsidRPr="00CF460F">
        <w:rPr>
          <w:rFonts w:ascii="Arial" w:eastAsia="Times New Roman" w:hAnsi="Arial" w:cs="Arial"/>
          <w:color w:val="000000"/>
        </w:rPr>
        <w:t> </w:t>
      </w:r>
    </w:p>
    <w:p w14:paraId="47E9CFE1" w14:textId="77777777" w:rsidR="00626E64" w:rsidRPr="00CF460F" w:rsidRDefault="00626E64" w:rsidP="00626E64">
      <w:pPr>
        <w:spacing w:after="0" w:line="240" w:lineRule="auto"/>
        <w:rPr>
          <w:rFonts w:ascii="Arial" w:eastAsia="Times New Roman" w:hAnsi="Arial" w:cs="Arial"/>
          <w:color w:val="000000"/>
        </w:rPr>
      </w:pPr>
      <w:r w:rsidRPr="00CF460F">
        <w:rPr>
          <w:rFonts w:ascii="Arial" w:eastAsia="Times New Roman" w:hAnsi="Arial" w:cs="Arial"/>
          <w:color w:val="000000"/>
        </w:rPr>
        <w:t>In practice this means that, broadly, the NDOO applies to data processed under regulation 5 of the Health Service (Control of Patient Information) Regulations 2002 (also known as section 251 approval) unless there is a specific exemption in place. </w:t>
      </w:r>
    </w:p>
    <w:p w14:paraId="6FD8C852" w14:textId="77777777" w:rsidR="00626E64" w:rsidRPr="00CF460F" w:rsidRDefault="00626E64" w:rsidP="00626E64">
      <w:pPr>
        <w:spacing w:after="0" w:line="240" w:lineRule="auto"/>
        <w:rPr>
          <w:rFonts w:ascii="Arial" w:eastAsia="Times New Roman" w:hAnsi="Arial" w:cs="Arial"/>
          <w:color w:val="000000"/>
        </w:rPr>
      </w:pPr>
      <w:r w:rsidRPr="00CF460F">
        <w:rPr>
          <w:rFonts w:ascii="Arial" w:eastAsia="Times New Roman" w:hAnsi="Arial" w:cs="Arial"/>
          <w:color w:val="000000"/>
        </w:rPr>
        <w:t> </w:t>
      </w:r>
    </w:p>
    <w:p w14:paraId="6A89ECF8" w14:textId="77777777" w:rsidR="00626E64" w:rsidRPr="00CF460F" w:rsidRDefault="00626E64" w:rsidP="00626E64">
      <w:pPr>
        <w:spacing w:after="0" w:line="240" w:lineRule="auto"/>
        <w:rPr>
          <w:rFonts w:ascii="Arial" w:eastAsia="Times New Roman" w:hAnsi="Arial" w:cs="Arial"/>
          <w:color w:val="000000"/>
        </w:rPr>
      </w:pPr>
      <w:r w:rsidRPr="00CF460F">
        <w:rPr>
          <w:rFonts w:ascii="Arial" w:eastAsia="Times New Roman" w:hAnsi="Arial" w:cs="Arial"/>
          <w:color w:val="000000"/>
        </w:rPr>
        <w:t>The Health Research Authority publishes a register of programmes which are processing data under regulation 5, which can be found </w:t>
      </w:r>
      <w:hyperlink r:id="rId11" w:history="1">
        <w:r w:rsidRPr="00CF460F">
          <w:rPr>
            <w:rFonts w:ascii="Arial" w:eastAsia="Times New Roman" w:hAnsi="Arial" w:cs="Arial"/>
            <w:color w:val="1155CC"/>
            <w:u w:val="single"/>
          </w:rPr>
          <w:t>here</w:t>
        </w:r>
      </w:hyperlink>
      <w:r w:rsidRPr="00CF460F">
        <w:rPr>
          <w:rFonts w:ascii="Arial" w:eastAsia="Times New Roman" w:hAnsi="Arial" w:cs="Arial"/>
          <w:color w:val="000000"/>
        </w:rPr>
        <w:t>.</w:t>
      </w:r>
    </w:p>
    <w:p w14:paraId="4854D79C" w14:textId="77777777" w:rsidR="00626E64" w:rsidRPr="00CF460F" w:rsidRDefault="00626E64" w:rsidP="00626E64">
      <w:pPr>
        <w:spacing w:after="0" w:line="240" w:lineRule="auto"/>
        <w:rPr>
          <w:rFonts w:ascii="Arial" w:eastAsia="Times New Roman" w:hAnsi="Arial" w:cs="Arial"/>
          <w:color w:val="000000"/>
        </w:rPr>
      </w:pPr>
      <w:r w:rsidRPr="00CF460F">
        <w:rPr>
          <w:rFonts w:ascii="Arial" w:eastAsia="Times New Roman" w:hAnsi="Arial" w:cs="Arial"/>
          <w:color w:val="000000"/>
        </w:rPr>
        <w:t> </w:t>
      </w:r>
    </w:p>
    <w:p w14:paraId="79E05CA0" w14:textId="77777777" w:rsidR="00626E64" w:rsidRPr="00CF460F" w:rsidRDefault="00626E64" w:rsidP="00626E64">
      <w:pPr>
        <w:spacing w:after="0" w:line="240" w:lineRule="auto"/>
        <w:rPr>
          <w:rFonts w:ascii="Arial" w:eastAsia="Times New Roman" w:hAnsi="Arial" w:cs="Arial"/>
          <w:color w:val="000000"/>
        </w:rPr>
      </w:pPr>
      <w:r w:rsidRPr="00CF460F">
        <w:rPr>
          <w:rFonts w:ascii="Arial" w:eastAsia="Times New Roman" w:hAnsi="Arial" w:cs="Arial"/>
          <w:color w:val="000000"/>
        </w:rPr>
        <w:t>NHS Digital will publish a list of all those programmes relying on section 251 approval for processing which are exempt from application of the NDOO shortly.</w:t>
      </w:r>
    </w:p>
    <w:p w14:paraId="2F4E67FA" w14:textId="77777777" w:rsidR="00626E64" w:rsidRPr="00CF460F" w:rsidRDefault="00626E64" w:rsidP="00626E64">
      <w:pPr>
        <w:spacing w:after="0" w:line="240" w:lineRule="auto"/>
        <w:rPr>
          <w:rFonts w:ascii="Arial" w:eastAsia="Times New Roman" w:hAnsi="Arial" w:cs="Arial"/>
          <w:color w:val="000000"/>
        </w:rPr>
      </w:pPr>
      <w:r w:rsidRPr="00CF460F">
        <w:rPr>
          <w:rFonts w:ascii="Arial" w:eastAsia="Times New Roman" w:hAnsi="Arial" w:cs="Arial"/>
          <w:color w:val="000000"/>
          <w:shd w:val="clear" w:color="auto" w:fill="FFFFFF"/>
        </w:rPr>
        <w:t> </w:t>
      </w:r>
    </w:p>
    <w:p w14:paraId="6DF7B36A" w14:textId="77777777" w:rsidR="00626E64" w:rsidRPr="00CF460F" w:rsidRDefault="00626E64" w:rsidP="00626E64">
      <w:pPr>
        <w:spacing w:after="0" w:line="240" w:lineRule="auto"/>
        <w:rPr>
          <w:rFonts w:ascii="Arial" w:eastAsia="Times New Roman" w:hAnsi="Arial" w:cs="Arial"/>
          <w:color w:val="000000"/>
        </w:rPr>
      </w:pPr>
      <w:r w:rsidRPr="00CF460F">
        <w:rPr>
          <w:rFonts w:ascii="Arial" w:eastAsia="Times New Roman" w:hAnsi="Arial" w:cs="Arial"/>
          <w:color w:val="000000"/>
          <w:shd w:val="clear" w:color="auto" w:fill="FFFFFF"/>
        </w:rPr>
        <w:t>Information for organisations on applying the NDOO can be found on the NHS Digital website </w:t>
      </w:r>
      <w:hyperlink r:id="rId12" w:history="1">
        <w:r w:rsidRPr="00CF460F">
          <w:rPr>
            <w:rFonts w:ascii="Arial" w:eastAsia="Times New Roman" w:hAnsi="Arial" w:cs="Arial"/>
            <w:color w:val="1155CC"/>
            <w:u w:val="single"/>
            <w:shd w:val="clear" w:color="auto" w:fill="FFFFFF"/>
          </w:rPr>
          <w:t>here</w:t>
        </w:r>
      </w:hyperlink>
      <w:r w:rsidRPr="00CF460F">
        <w:rPr>
          <w:rFonts w:ascii="Arial" w:eastAsia="Times New Roman" w:hAnsi="Arial" w:cs="Arial"/>
          <w:color w:val="000000"/>
        </w:rPr>
        <w:t>.</w:t>
      </w:r>
    </w:p>
    <w:p w14:paraId="52AAE24B" w14:textId="77777777" w:rsidR="00626E64" w:rsidRPr="00CF460F" w:rsidRDefault="00626E64" w:rsidP="00626E64">
      <w:pPr>
        <w:rPr>
          <w:rFonts w:ascii="Arial" w:hAnsi="Arial" w:cs="Arial"/>
          <w:bCs/>
          <w:color w:val="000000"/>
        </w:rPr>
      </w:pPr>
      <w:r w:rsidRPr="00CF460F">
        <w:rPr>
          <w:rFonts w:ascii="Arial" w:hAnsi="Arial" w:cs="Arial"/>
          <w:bCs/>
          <w:color w:val="000000"/>
        </w:rPr>
        <w:t xml:space="preserve"> </w:t>
      </w:r>
    </w:p>
    <w:p w14:paraId="00B82999" w14:textId="77777777" w:rsidR="00626E64" w:rsidRPr="00CF460F" w:rsidRDefault="00626E64" w:rsidP="00626E64">
      <w:pPr>
        <w:rPr>
          <w:rFonts w:ascii="Arial" w:hAnsi="Arial" w:cs="Arial"/>
          <w:bCs/>
          <w:color w:val="000000"/>
        </w:rPr>
      </w:pPr>
    </w:p>
    <w:p w14:paraId="34207799" w14:textId="77777777" w:rsidR="00626E64" w:rsidRPr="00CF460F" w:rsidRDefault="00626E64" w:rsidP="00626E64">
      <w:pPr>
        <w:rPr>
          <w:rFonts w:ascii="Arial" w:hAnsi="Arial" w:cs="Arial"/>
          <w:bCs/>
          <w:color w:val="000000"/>
        </w:rPr>
      </w:pPr>
    </w:p>
    <w:p w14:paraId="5C98F815" w14:textId="77777777" w:rsidR="00626E64" w:rsidRPr="00CF460F" w:rsidRDefault="00626E64" w:rsidP="00626E64">
      <w:pPr>
        <w:rPr>
          <w:rFonts w:ascii="Arial" w:hAnsi="Arial" w:cs="Arial"/>
          <w:bCs/>
          <w:color w:val="000000"/>
        </w:rPr>
      </w:pPr>
    </w:p>
    <w:p w14:paraId="16267A29" w14:textId="6DD7FE00" w:rsidR="00626E64" w:rsidRDefault="00626E64" w:rsidP="00626E64">
      <w:pPr>
        <w:rPr>
          <w:rFonts w:ascii="Arial" w:hAnsi="Arial" w:cs="Arial"/>
          <w:b/>
          <w:bCs/>
          <w:color w:val="000000"/>
        </w:rPr>
      </w:pPr>
    </w:p>
    <w:p w14:paraId="12383D5D" w14:textId="77777777" w:rsidR="00626E64" w:rsidRPr="00CF460F" w:rsidRDefault="00626E64" w:rsidP="00626E64">
      <w:pPr>
        <w:rPr>
          <w:rFonts w:ascii="Arial" w:hAnsi="Arial" w:cs="Arial"/>
          <w:b/>
          <w:bCs/>
          <w:color w:val="000000"/>
        </w:rPr>
      </w:pPr>
    </w:p>
    <w:p w14:paraId="4032207A" w14:textId="77777777" w:rsidR="00626E64" w:rsidRDefault="00626E64" w:rsidP="00626E64">
      <w:pPr>
        <w:spacing w:before="100" w:beforeAutospacing="1" w:after="100" w:afterAutospacing="1"/>
        <w:rPr>
          <w:rFonts w:ascii="Arial" w:hAnsi="Arial" w:cs="Arial"/>
          <w:b/>
          <w:bCs/>
          <w:color w:val="000000"/>
        </w:rPr>
      </w:pPr>
    </w:p>
    <w:p w14:paraId="5D2945F1" w14:textId="1296D9E7" w:rsidR="00626E64" w:rsidRPr="00CF460F" w:rsidRDefault="00626E64" w:rsidP="00626E64">
      <w:pPr>
        <w:spacing w:before="100" w:beforeAutospacing="1" w:after="100" w:afterAutospacing="1"/>
        <w:rPr>
          <w:rFonts w:ascii="Arial" w:hAnsi="Arial" w:cs="Arial"/>
          <w:color w:val="000000"/>
        </w:rPr>
      </w:pPr>
      <w:r w:rsidRPr="00CF460F">
        <w:rPr>
          <w:rFonts w:ascii="Arial" w:hAnsi="Arial" w:cs="Arial"/>
          <w:b/>
          <w:bCs/>
          <w:color w:val="000000"/>
        </w:rPr>
        <w:lastRenderedPageBreak/>
        <w:t xml:space="preserve">Type 1 opt-out: medical records held at GP </w:t>
      </w:r>
      <w:proofErr w:type="gramStart"/>
      <w:r w:rsidRPr="00CF460F">
        <w:rPr>
          <w:rFonts w:ascii="Arial" w:hAnsi="Arial" w:cs="Arial"/>
          <w:b/>
          <w:bCs/>
          <w:color w:val="000000"/>
        </w:rPr>
        <w:t>practice</w:t>
      </w:r>
      <w:proofErr w:type="gramEnd"/>
    </w:p>
    <w:p w14:paraId="136D2098" w14:textId="061306E7" w:rsidR="00626E64" w:rsidRPr="00600E5C" w:rsidRDefault="00626E64" w:rsidP="00626E64">
      <w:pPr>
        <w:spacing w:after="0" w:line="240" w:lineRule="auto"/>
        <w:rPr>
          <w:rFonts w:ascii="Arial" w:eastAsia="Times New Roman" w:hAnsi="Arial" w:cs="Arial"/>
          <w:color w:val="000000" w:themeColor="text1"/>
        </w:rPr>
      </w:pPr>
      <w:r w:rsidRPr="00600E5C">
        <w:rPr>
          <w:rFonts w:ascii="Arial" w:eastAsia="Times New Roman" w:hAnsi="Arial" w:cs="Arial"/>
          <w:color w:val="000000" w:themeColor="text1"/>
        </w:rPr>
        <w:t>Some patients will have a type 1 opt-out registered with their GP practice, which indicates they do not want their confidential patient information leaving the practice for research and planning purposes.</w:t>
      </w:r>
      <w:r>
        <w:rPr>
          <w:rFonts w:ascii="Arial" w:eastAsia="Times New Roman" w:hAnsi="Arial" w:cs="Arial"/>
          <w:color w:val="000000" w:themeColor="text1"/>
        </w:rPr>
        <w:t xml:space="preserve">  </w:t>
      </w:r>
      <w:r w:rsidRPr="00600E5C">
        <w:rPr>
          <w:rFonts w:ascii="Arial" w:eastAsia="Times New Roman" w:hAnsi="Arial" w:cs="Arial"/>
          <w:color w:val="000000" w:themeColor="text1"/>
        </w:rPr>
        <w:t>These existing type 1 opt-outs will continue to be respected until the Department of Health and Social Care conducts a consultation with the National Data Guardian on their removal.</w:t>
      </w:r>
    </w:p>
    <w:p w14:paraId="5C882C3A" w14:textId="77777777" w:rsidR="00626E64" w:rsidRPr="00CF460F" w:rsidRDefault="00626E64" w:rsidP="00626E64">
      <w:pPr>
        <w:spacing w:before="100" w:beforeAutospacing="1" w:after="100" w:afterAutospacing="1"/>
        <w:rPr>
          <w:rFonts w:ascii="Arial" w:hAnsi="Arial" w:cs="Arial"/>
          <w:color w:val="000000"/>
        </w:rPr>
      </w:pPr>
      <w:r w:rsidRPr="00CF460F">
        <w:rPr>
          <w:rFonts w:ascii="Arial" w:hAnsi="Arial" w:cs="Arial"/>
          <w:b/>
          <w:bCs/>
          <w:color w:val="000000"/>
        </w:rPr>
        <w:t>Type 2 opt-out (National Data Opt-out): information held by NHS Digital</w:t>
      </w:r>
    </w:p>
    <w:p w14:paraId="6F159212" w14:textId="33FFE2E7" w:rsidR="00626E64" w:rsidRPr="00CF460F" w:rsidRDefault="00626E64" w:rsidP="00626E64">
      <w:pPr>
        <w:pStyle w:val="nhsd-t-body"/>
        <w:rPr>
          <w:rFonts w:ascii="Arial" w:hAnsi="Arial" w:cs="Arial"/>
          <w:color w:val="000000" w:themeColor="text1"/>
          <w:sz w:val="22"/>
          <w:szCs w:val="22"/>
        </w:rPr>
      </w:pPr>
      <w:r w:rsidRPr="00CF460F">
        <w:rPr>
          <w:rFonts w:ascii="Arial" w:hAnsi="Arial" w:cs="Arial"/>
          <w:color w:val="000000" w:themeColor="text1"/>
          <w:sz w:val="22"/>
          <w:szCs w:val="22"/>
        </w:rPr>
        <w:t>Previously patients could tell the practice if they did not want us, NHS Digital, to share confidential patient information that we collect from across the health and care service for purposes other than individual care. This was called a type 2 opt-out.  The</w:t>
      </w:r>
      <w:r w:rsidRPr="00CF460F">
        <w:rPr>
          <w:rStyle w:val="apple-converted-space"/>
          <w:rFonts w:ascii="Arial" w:hAnsi="Arial" w:cs="Arial"/>
          <w:color w:val="000000" w:themeColor="text1"/>
          <w:sz w:val="22"/>
          <w:szCs w:val="22"/>
        </w:rPr>
        <w:t> </w:t>
      </w:r>
      <w:hyperlink r:id="rId13" w:history="1">
        <w:r w:rsidRPr="00CF460F">
          <w:rPr>
            <w:rStyle w:val="Hyperlink"/>
            <w:rFonts w:ascii="Arial" w:hAnsi="Arial" w:cs="Arial"/>
            <w:color w:val="000000" w:themeColor="text1"/>
            <w:sz w:val="22"/>
            <w:szCs w:val="22"/>
            <w:bdr w:val="none" w:sz="0" w:space="0" w:color="auto" w:frame="1"/>
          </w:rPr>
          <w:t>national data opt-out</w:t>
        </w:r>
      </w:hyperlink>
      <w:r w:rsidRPr="00CF460F">
        <w:rPr>
          <w:rStyle w:val="apple-converted-space"/>
          <w:rFonts w:ascii="Arial" w:hAnsi="Arial" w:cs="Arial"/>
          <w:color w:val="000000" w:themeColor="text1"/>
          <w:sz w:val="22"/>
          <w:szCs w:val="22"/>
        </w:rPr>
        <w:t> </w:t>
      </w:r>
      <w:r w:rsidRPr="00CF460F">
        <w:rPr>
          <w:rFonts w:ascii="Arial" w:hAnsi="Arial" w:cs="Arial"/>
          <w:color w:val="000000" w:themeColor="text1"/>
          <w:sz w:val="22"/>
          <w:szCs w:val="22"/>
        </w:rPr>
        <w:t>has replaced type 2 opt-outs.</w:t>
      </w:r>
      <w:r>
        <w:rPr>
          <w:rFonts w:ascii="Arial" w:hAnsi="Arial" w:cs="Arial"/>
          <w:color w:val="000000" w:themeColor="text1"/>
          <w:sz w:val="22"/>
          <w:szCs w:val="22"/>
        </w:rPr>
        <w:t xml:space="preserve">  </w:t>
      </w:r>
      <w:r w:rsidRPr="00CF460F">
        <w:rPr>
          <w:rFonts w:ascii="Arial" w:hAnsi="Arial" w:cs="Arial"/>
          <w:color w:val="000000" w:themeColor="text1"/>
          <w:sz w:val="22"/>
          <w:szCs w:val="22"/>
        </w:rPr>
        <w:t xml:space="preserve">GP practices must no longer use the type 2 opt-out codes to record a </w:t>
      </w:r>
      <w:proofErr w:type="gramStart"/>
      <w:r w:rsidRPr="00CF460F">
        <w:rPr>
          <w:rFonts w:ascii="Arial" w:hAnsi="Arial" w:cs="Arial"/>
          <w:color w:val="000000" w:themeColor="text1"/>
          <w:sz w:val="22"/>
          <w:szCs w:val="22"/>
        </w:rPr>
        <w:t>patient</w:t>
      </w:r>
      <w:r>
        <w:rPr>
          <w:rFonts w:ascii="Arial" w:hAnsi="Arial" w:cs="Arial"/>
          <w:color w:val="000000" w:themeColor="text1"/>
          <w:sz w:val="22"/>
          <w:szCs w:val="22"/>
        </w:rPr>
        <w:t>'</w:t>
      </w:r>
      <w:r w:rsidRPr="00CF460F">
        <w:rPr>
          <w:rFonts w:ascii="Arial" w:hAnsi="Arial" w:cs="Arial"/>
          <w:color w:val="000000" w:themeColor="text1"/>
          <w:sz w:val="22"/>
          <w:szCs w:val="22"/>
        </w:rPr>
        <w:t>s</w:t>
      </w:r>
      <w:proofErr w:type="gramEnd"/>
      <w:r w:rsidRPr="00CF460F">
        <w:rPr>
          <w:rFonts w:ascii="Arial" w:hAnsi="Arial" w:cs="Arial"/>
          <w:color w:val="000000" w:themeColor="text1"/>
          <w:sz w:val="22"/>
          <w:szCs w:val="22"/>
        </w:rPr>
        <w:t xml:space="preserve"> opt-out choice as they are no longer collected or processed.</w:t>
      </w:r>
    </w:p>
    <w:p w14:paraId="4C9D3A07" w14:textId="037637E9" w:rsidR="00626E64" w:rsidRPr="00CF460F" w:rsidRDefault="00626E64" w:rsidP="00626E64">
      <w:pPr>
        <w:spacing w:before="100" w:beforeAutospacing="1" w:after="100" w:afterAutospacing="1"/>
        <w:rPr>
          <w:rFonts w:ascii="Arial" w:hAnsi="Arial" w:cs="Arial"/>
          <w:color w:val="000000"/>
        </w:rPr>
      </w:pPr>
      <w:r w:rsidRPr="00CF460F">
        <w:rPr>
          <w:rFonts w:ascii="Arial" w:hAnsi="Arial" w:cs="Arial"/>
          <w:b/>
          <w:bCs/>
          <w:i/>
          <w:iCs/>
          <w:color w:val="000000"/>
        </w:rPr>
        <w:t>The type 2 opt-out was replaced by the national data opt-out</w:t>
      </w:r>
      <w:r w:rsidRPr="00CF460F">
        <w:rPr>
          <w:rFonts w:ascii="Arial" w:hAnsi="Arial" w:cs="Arial"/>
          <w:color w:val="000000"/>
        </w:rPr>
        <w:t xml:space="preserve">. </w:t>
      </w:r>
      <w:r>
        <w:rPr>
          <w:rFonts w:ascii="Arial" w:hAnsi="Arial" w:cs="Arial"/>
          <w:color w:val="000000"/>
        </w:rPr>
        <w:t xml:space="preserve"> </w:t>
      </w:r>
      <w:r w:rsidRPr="00CF460F">
        <w:rPr>
          <w:rFonts w:ascii="Arial" w:hAnsi="Arial" w:cs="Arial"/>
          <w:color w:val="000000"/>
        </w:rPr>
        <w:t>Type 2 opt-outs recorded on or before 11 October 2018 have been automatically converted to national data opt-outs</w:t>
      </w:r>
      <w:r>
        <w:rPr>
          <w:rFonts w:ascii="Arial" w:hAnsi="Arial" w:cs="Arial"/>
          <w:color w:val="000000"/>
        </w:rPr>
        <w:t>.</w:t>
      </w:r>
      <w:r>
        <w:rPr>
          <w:rFonts w:ascii="Arial" w:hAnsi="Arial" w:cs="Arial"/>
          <w:color w:val="000000"/>
        </w:rPr>
        <w:br/>
      </w:r>
    </w:p>
    <w:p w14:paraId="56282099" w14:textId="77777777" w:rsidR="00626E64" w:rsidRPr="00626E64" w:rsidRDefault="00626E64" w:rsidP="00626E64">
      <w:pPr>
        <w:pStyle w:val="Heading3"/>
        <w:rPr>
          <w:sz w:val="26"/>
          <w:szCs w:val="26"/>
        </w:rPr>
      </w:pPr>
      <w:r w:rsidRPr="00626E64">
        <w:rPr>
          <w:sz w:val="26"/>
          <w:szCs w:val="26"/>
        </w:rPr>
        <w:t>Patients who previously had a type 2 opt-</w:t>
      </w:r>
      <w:proofErr w:type="gramStart"/>
      <w:r w:rsidRPr="00626E64">
        <w:rPr>
          <w:sz w:val="26"/>
          <w:szCs w:val="26"/>
        </w:rPr>
        <w:t>out</w:t>
      </w:r>
      <w:proofErr w:type="gramEnd"/>
    </w:p>
    <w:p w14:paraId="5C77743B" w14:textId="77777777" w:rsidR="00626E64" w:rsidRPr="00CF460F" w:rsidRDefault="00626E64" w:rsidP="00626E64">
      <w:pPr>
        <w:pStyle w:val="nhsd-t-body"/>
        <w:rPr>
          <w:rFonts w:ascii="Arial" w:hAnsi="Arial" w:cs="Arial"/>
          <w:color w:val="000000" w:themeColor="text1"/>
          <w:sz w:val="22"/>
          <w:szCs w:val="22"/>
        </w:rPr>
      </w:pPr>
      <w:r w:rsidRPr="00CF460F">
        <w:rPr>
          <w:rFonts w:ascii="Arial" w:hAnsi="Arial" w:cs="Arial"/>
          <w:color w:val="000000" w:themeColor="text1"/>
          <w:sz w:val="22"/>
          <w:szCs w:val="22"/>
        </w:rPr>
        <w:t>Where a patient had a type 2 opt-out registered on or before 11 October 2018, this was automatically converted to a national data opt-out and if they were aged 13 or over they were sent a</w:t>
      </w:r>
      <w:r w:rsidRPr="00CF460F">
        <w:rPr>
          <w:rStyle w:val="apple-converted-space"/>
          <w:rFonts w:ascii="Arial" w:hAnsi="Arial" w:cs="Arial"/>
          <w:color w:val="000000" w:themeColor="text1"/>
          <w:sz w:val="22"/>
          <w:szCs w:val="22"/>
        </w:rPr>
        <w:t> </w:t>
      </w:r>
      <w:hyperlink r:id="rId14" w:history="1">
        <w:r w:rsidRPr="00CF460F">
          <w:rPr>
            <w:rStyle w:val="Hyperlink"/>
            <w:rFonts w:ascii="Arial" w:hAnsi="Arial" w:cs="Arial"/>
            <w:color w:val="000000" w:themeColor="text1"/>
            <w:sz w:val="22"/>
            <w:szCs w:val="22"/>
            <w:bdr w:val="none" w:sz="0" w:space="0" w:color="auto" w:frame="1"/>
          </w:rPr>
          <w:t>personal letter explaining the change</w:t>
        </w:r>
      </w:hyperlink>
      <w:r w:rsidRPr="00CF460F">
        <w:rPr>
          <w:rStyle w:val="apple-converted-space"/>
          <w:rFonts w:ascii="Arial" w:hAnsi="Arial" w:cs="Arial"/>
          <w:color w:val="000000" w:themeColor="text1"/>
          <w:sz w:val="22"/>
          <w:szCs w:val="22"/>
        </w:rPr>
        <w:t> </w:t>
      </w:r>
      <w:r w:rsidRPr="00CF460F">
        <w:rPr>
          <w:rFonts w:ascii="Arial" w:hAnsi="Arial" w:cs="Arial"/>
          <w:color w:val="000000" w:themeColor="text1"/>
          <w:sz w:val="22"/>
          <w:szCs w:val="22"/>
        </w:rPr>
        <w:t>and a handout with more information about the national data opt-out.</w:t>
      </w:r>
    </w:p>
    <w:p w14:paraId="6DB2F5CA" w14:textId="694BA39C" w:rsidR="00626E64" w:rsidRPr="00CF460F" w:rsidRDefault="00626E64" w:rsidP="00626E64">
      <w:pPr>
        <w:pStyle w:val="nhsd-t-body"/>
        <w:rPr>
          <w:rFonts w:ascii="Arial" w:hAnsi="Arial" w:cs="Arial"/>
          <w:color w:val="000000" w:themeColor="text1"/>
          <w:sz w:val="22"/>
          <w:szCs w:val="22"/>
        </w:rPr>
      </w:pPr>
      <w:r w:rsidRPr="00CF460F">
        <w:rPr>
          <w:rFonts w:ascii="Arial" w:hAnsi="Arial" w:cs="Arial"/>
          <w:color w:val="000000" w:themeColor="text1"/>
          <w:sz w:val="22"/>
          <w:szCs w:val="22"/>
        </w:rPr>
        <w:t xml:space="preserve">Patients can be reassured that their choices will continue to be respected. </w:t>
      </w:r>
      <w:r>
        <w:rPr>
          <w:rFonts w:ascii="Arial" w:hAnsi="Arial" w:cs="Arial"/>
          <w:color w:val="000000" w:themeColor="text1"/>
          <w:sz w:val="22"/>
          <w:szCs w:val="22"/>
        </w:rPr>
        <w:t xml:space="preserve"> </w:t>
      </w:r>
      <w:r w:rsidRPr="00CF460F">
        <w:rPr>
          <w:rFonts w:ascii="Arial" w:hAnsi="Arial" w:cs="Arial"/>
          <w:color w:val="000000" w:themeColor="text1"/>
          <w:sz w:val="22"/>
          <w:szCs w:val="22"/>
        </w:rPr>
        <w:t>If they want to change their choice, they can use the</w:t>
      </w:r>
      <w:r w:rsidRPr="00CF460F">
        <w:rPr>
          <w:rStyle w:val="apple-converted-space"/>
          <w:rFonts w:ascii="Arial" w:hAnsi="Arial" w:cs="Arial"/>
          <w:color w:val="000000" w:themeColor="text1"/>
          <w:sz w:val="22"/>
          <w:szCs w:val="22"/>
        </w:rPr>
        <w:t> </w:t>
      </w:r>
      <w:hyperlink r:id="rId15" w:history="1">
        <w:r w:rsidRPr="00CF460F">
          <w:rPr>
            <w:rStyle w:val="Hyperlink"/>
            <w:rFonts w:ascii="Arial" w:hAnsi="Arial" w:cs="Arial"/>
            <w:color w:val="000000" w:themeColor="text1"/>
            <w:sz w:val="22"/>
            <w:szCs w:val="22"/>
            <w:bdr w:val="none" w:sz="0" w:space="0" w:color="auto" w:frame="1"/>
          </w:rPr>
          <w:t>national data opt-out service</w:t>
        </w:r>
      </w:hyperlink>
      <w:r w:rsidRPr="00CF460F">
        <w:rPr>
          <w:rStyle w:val="apple-converted-space"/>
          <w:rFonts w:ascii="Arial" w:hAnsi="Arial" w:cs="Arial"/>
          <w:color w:val="000000" w:themeColor="text1"/>
          <w:sz w:val="22"/>
          <w:szCs w:val="22"/>
        </w:rPr>
        <w:t> </w:t>
      </w:r>
      <w:r w:rsidRPr="00CF460F">
        <w:rPr>
          <w:rFonts w:ascii="Arial" w:hAnsi="Arial" w:cs="Arial"/>
          <w:color w:val="000000" w:themeColor="text1"/>
          <w:sz w:val="22"/>
          <w:szCs w:val="22"/>
        </w:rPr>
        <w:t>to do this.</w:t>
      </w:r>
    </w:p>
    <w:p w14:paraId="058C37FA" w14:textId="77777777" w:rsidR="00626E64" w:rsidRPr="00CF460F" w:rsidRDefault="00626E64" w:rsidP="00626E64">
      <w:pPr>
        <w:pStyle w:val="Heading3"/>
        <w:rPr>
          <w:rFonts w:ascii="Arial" w:hAnsi="Arial" w:cs="Arial"/>
          <w:color w:val="231F20"/>
          <w:sz w:val="22"/>
          <w:szCs w:val="22"/>
        </w:rPr>
      </w:pPr>
      <w:r w:rsidRPr="00CF460F">
        <w:rPr>
          <w:rFonts w:ascii="Arial" w:hAnsi="Arial" w:cs="Arial"/>
          <w:color w:val="231F20"/>
          <w:sz w:val="22"/>
          <w:szCs w:val="22"/>
        </w:rPr>
        <w:t xml:space="preserve">Guidance to prevent use of type 2 opt-out codes and identify if they have been used in </w:t>
      </w:r>
      <w:proofErr w:type="gramStart"/>
      <w:r w:rsidRPr="00CF460F">
        <w:rPr>
          <w:rFonts w:ascii="Arial" w:hAnsi="Arial" w:cs="Arial"/>
          <w:color w:val="231F20"/>
          <w:sz w:val="22"/>
          <w:szCs w:val="22"/>
        </w:rPr>
        <w:t>error</w:t>
      </w:r>
      <w:proofErr w:type="gramEnd"/>
    </w:p>
    <w:p w14:paraId="595C0DF7" w14:textId="77777777" w:rsidR="00626E64" w:rsidRPr="00CF460F" w:rsidRDefault="00D23F2C" w:rsidP="00626E64">
      <w:pPr>
        <w:pStyle w:val="nhsd-t-body"/>
        <w:rPr>
          <w:rFonts w:ascii="Arial" w:hAnsi="Arial" w:cs="Arial"/>
          <w:color w:val="3F525F"/>
          <w:sz w:val="22"/>
          <w:szCs w:val="22"/>
        </w:rPr>
      </w:pPr>
      <w:hyperlink r:id="rId16" w:history="1">
        <w:r w:rsidR="00626E64" w:rsidRPr="00CF460F">
          <w:rPr>
            <w:rStyle w:val="Hyperlink"/>
            <w:rFonts w:ascii="Arial" w:hAnsi="Arial" w:cs="Arial"/>
            <w:color w:val="005BBB"/>
            <w:sz w:val="22"/>
            <w:szCs w:val="22"/>
            <w:bdr w:val="none" w:sz="0" w:space="0" w:color="auto" w:frame="1"/>
          </w:rPr>
          <w:t>TPP SystmOne: guidance on invalid type 2 codes</w:t>
        </w:r>
      </w:hyperlink>
    </w:p>
    <w:p w14:paraId="498B3871" w14:textId="15D079D5" w:rsidR="00626E64" w:rsidRPr="00626E64" w:rsidRDefault="00626E64" w:rsidP="00626E64">
      <w:pPr>
        <w:pStyle w:val="NormalWeb"/>
        <w:rPr>
          <w:rFonts w:ascii="Arial" w:hAnsi="Arial" w:cs="Arial"/>
          <w:b/>
          <w:bCs/>
          <w:color w:val="000000"/>
          <w:sz w:val="22"/>
          <w:szCs w:val="22"/>
        </w:rPr>
      </w:pPr>
      <w:r w:rsidRPr="00CF460F">
        <w:rPr>
          <w:rStyle w:val="Strong"/>
          <w:rFonts w:ascii="Arial" w:hAnsi="Arial" w:cs="Arial"/>
          <w:color w:val="000000"/>
          <w:sz w:val="22"/>
          <w:szCs w:val="22"/>
        </w:rPr>
        <w:t> </w:t>
      </w:r>
      <w:r w:rsidRPr="00CF460F">
        <w:rPr>
          <w:rStyle w:val="Strong"/>
          <w:rFonts w:ascii="Arial" w:hAnsi="Arial" w:cs="Arial"/>
          <w:color w:val="000000"/>
          <w:sz w:val="22"/>
          <w:szCs w:val="22"/>
        </w:rPr>
        <w:br w:type="page"/>
      </w:r>
    </w:p>
    <w:p w14:paraId="7D0133FE" w14:textId="77777777" w:rsidR="00626E64" w:rsidRPr="00CF460F" w:rsidRDefault="00626E64" w:rsidP="00626E64">
      <w:pPr>
        <w:pStyle w:val="Heading3"/>
      </w:pPr>
      <w:r w:rsidRPr="00CF460F">
        <w:rPr>
          <w:rStyle w:val="Strong"/>
          <w:rFonts w:ascii="Arial" w:hAnsi="Arial" w:cs="Arial"/>
          <w:color w:val="000000"/>
          <w:sz w:val="22"/>
          <w:szCs w:val="22"/>
        </w:rPr>
        <w:lastRenderedPageBreak/>
        <w:t>Instructions for staff:</w:t>
      </w:r>
    </w:p>
    <w:p w14:paraId="32349B86" w14:textId="414C98CE" w:rsidR="00626E64" w:rsidRPr="00CF460F" w:rsidRDefault="00626E64" w:rsidP="00626E64">
      <w:pPr>
        <w:pStyle w:val="NormalWeb"/>
        <w:rPr>
          <w:rFonts w:ascii="Arial" w:hAnsi="Arial" w:cs="Arial"/>
          <w:color w:val="000000"/>
          <w:sz w:val="22"/>
          <w:szCs w:val="22"/>
        </w:rPr>
      </w:pPr>
      <w:r w:rsidRPr="00CF460F">
        <w:rPr>
          <w:rStyle w:val="Strong"/>
          <w:rFonts w:ascii="Arial" w:hAnsi="Arial" w:cs="Arial"/>
          <w:color w:val="000000"/>
          <w:sz w:val="22"/>
          <w:szCs w:val="22"/>
        </w:rPr>
        <w:t>If a patient wants a Type 1 opt-out, provide them with ‘Patient Health Records – Refusal to consent’ form, Appendix 1, to complete. </w:t>
      </w:r>
      <w:r w:rsidRPr="00CF460F">
        <w:rPr>
          <w:rStyle w:val="apple-converted-space"/>
          <w:rFonts w:ascii="Arial" w:hAnsi="Arial" w:cs="Arial"/>
          <w:b/>
          <w:bCs/>
          <w:color w:val="000000"/>
          <w:sz w:val="22"/>
          <w:szCs w:val="22"/>
        </w:rPr>
        <w:t> </w:t>
      </w:r>
      <w:r w:rsidRPr="00CF460F">
        <w:rPr>
          <w:rStyle w:val="Strong"/>
          <w:rFonts w:ascii="Arial" w:hAnsi="Arial" w:cs="Arial"/>
          <w:color w:val="000000"/>
          <w:sz w:val="22"/>
          <w:szCs w:val="22"/>
        </w:rPr>
        <w:t xml:space="preserve">Then pass to </w:t>
      </w:r>
      <w:r>
        <w:rPr>
          <w:rStyle w:val="Strong"/>
          <w:rFonts w:ascii="Arial" w:hAnsi="Arial" w:cs="Arial"/>
          <w:color w:val="000000"/>
          <w:sz w:val="22"/>
          <w:szCs w:val="22"/>
        </w:rPr>
        <w:t>the Team Leaders</w:t>
      </w:r>
      <w:r w:rsidRPr="00CF460F">
        <w:rPr>
          <w:rStyle w:val="Strong"/>
          <w:rFonts w:ascii="Arial" w:hAnsi="Arial" w:cs="Arial"/>
          <w:color w:val="000000"/>
          <w:sz w:val="22"/>
          <w:szCs w:val="22"/>
        </w:rPr>
        <w:t xml:space="preserve"> for implementation.</w:t>
      </w:r>
    </w:p>
    <w:p w14:paraId="273F2E16" w14:textId="77777777" w:rsidR="00626E64" w:rsidRPr="00CF460F" w:rsidRDefault="00626E64" w:rsidP="00626E64">
      <w:pPr>
        <w:pStyle w:val="NormalWeb"/>
        <w:rPr>
          <w:rFonts w:ascii="Arial" w:hAnsi="Arial" w:cs="Arial"/>
          <w:color w:val="000000"/>
          <w:sz w:val="22"/>
          <w:szCs w:val="22"/>
        </w:rPr>
      </w:pPr>
      <w:r w:rsidRPr="00CF460F">
        <w:rPr>
          <w:rStyle w:val="Strong"/>
          <w:rFonts w:ascii="Arial" w:hAnsi="Arial" w:cs="Arial"/>
          <w:color w:val="000000"/>
          <w:sz w:val="22"/>
          <w:szCs w:val="22"/>
        </w:rPr>
        <w:t>If a patient wants a Type 2 opt-out, direct them to</w:t>
      </w:r>
      <w:r w:rsidRPr="00CF460F">
        <w:rPr>
          <w:rStyle w:val="apple-converted-space"/>
          <w:rFonts w:ascii="Arial" w:hAnsi="Arial" w:cs="Arial"/>
          <w:b/>
          <w:bCs/>
          <w:color w:val="000000"/>
          <w:sz w:val="22"/>
          <w:szCs w:val="22"/>
        </w:rPr>
        <w:t> </w:t>
      </w:r>
      <w:hyperlink r:id="rId17" w:history="1">
        <w:r w:rsidRPr="00CF460F">
          <w:rPr>
            <w:rStyle w:val="Hyperlink"/>
            <w:rFonts w:ascii="Arial" w:hAnsi="Arial" w:cs="Arial"/>
            <w:sz w:val="22"/>
            <w:szCs w:val="22"/>
          </w:rPr>
          <w:t>nhs.uk/your-</w:t>
        </w:r>
        <w:proofErr w:type="spellStart"/>
        <w:r w:rsidRPr="00CF460F">
          <w:rPr>
            <w:rStyle w:val="Hyperlink"/>
            <w:rFonts w:ascii="Arial" w:hAnsi="Arial" w:cs="Arial"/>
            <w:sz w:val="22"/>
            <w:szCs w:val="22"/>
          </w:rPr>
          <w:t>nhs</w:t>
        </w:r>
        <w:proofErr w:type="spellEnd"/>
        <w:r w:rsidRPr="00CF460F">
          <w:rPr>
            <w:rStyle w:val="Hyperlink"/>
            <w:rFonts w:ascii="Arial" w:hAnsi="Arial" w:cs="Arial"/>
            <w:sz w:val="22"/>
            <w:szCs w:val="22"/>
          </w:rPr>
          <w:t>-data-matters</w:t>
        </w:r>
      </w:hyperlink>
      <w:r w:rsidRPr="00CF460F">
        <w:rPr>
          <w:rStyle w:val="apple-converted-space"/>
          <w:rFonts w:ascii="Arial" w:hAnsi="Arial" w:cs="Arial"/>
          <w:color w:val="000000"/>
          <w:sz w:val="22"/>
          <w:szCs w:val="22"/>
        </w:rPr>
        <w:t> </w:t>
      </w:r>
      <w:r w:rsidRPr="00CF460F">
        <w:rPr>
          <w:rFonts w:ascii="Arial" w:hAnsi="Arial" w:cs="Arial"/>
          <w:color w:val="000000"/>
          <w:sz w:val="22"/>
          <w:szCs w:val="22"/>
        </w:rPr>
        <w:t>as they must now do this directly with NHS Digital.</w:t>
      </w:r>
      <w:r w:rsidRPr="00CF460F">
        <w:rPr>
          <w:rStyle w:val="Strong"/>
          <w:rFonts w:ascii="Arial" w:hAnsi="Arial" w:cs="Arial"/>
          <w:color w:val="000000"/>
          <w:sz w:val="22"/>
          <w:szCs w:val="22"/>
        </w:rPr>
        <w:t> </w:t>
      </w:r>
    </w:p>
    <w:p w14:paraId="3DD7C3A1" w14:textId="77777777" w:rsidR="00626E64" w:rsidRPr="00CF460F" w:rsidRDefault="00626E64" w:rsidP="00626E64">
      <w:pPr>
        <w:pStyle w:val="NormalWeb"/>
        <w:rPr>
          <w:rFonts w:ascii="Arial" w:hAnsi="Arial" w:cs="Arial"/>
          <w:color w:val="000000" w:themeColor="text1"/>
          <w:sz w:val="22"/>
          <w:szCs w:val="22"/>
        </w:rPr>
      </w:pPr>
      <w:r w:rsidRPr="00CF460F">
        <w:rPr>
          <w:rStyle w:val="Strong"/>
          <w:rFonts w:ascii="Arial" w:hAnsi="Arial" w:cs="Arial"/>
          <w:color w:val="000000" w:themeColor="text1"/>
          <w:sz w:val="22"/>
          <w:szCs w:val="22"/>
        </w:rPr>
        <w:t>Further Info for staff: </w:t>
      </w:r>
      <w:r w:rsidRPr="00CF460F">
        <w:rPr>
          <w:rStyle w:val="apple-converted-space"/>
          <w:rFonts w:ascii="Arial" w:hAnsi="Arial" w:cs="Arial"/>
          <w:b/>
          <w:bCs/>
          <w:color w:val="000000" w:themeColor="text1"/>
          <w:sz w:val="22"/>
          <w:szCs w:val="22"/>
        </w:rPr>
        <w:t> </w:t>
      </w:r>
      <w:r w:rsidRPr="00CF460F">
        <w:rPr>
          <w:rStyle w:val="Strong"/>
          <w:rFonts w:ascii="Arial" w:hAnsi="Arial" w:cs="Arial"/>
          <w:color w:val="000000" w:themeColor="text1"/>
          <w:sz w:val="22"/>
          <w:szCs w:val="22"/>
        </w:rPr>
        <w:t>Information Sharing</w:t>
      </w:r>
      <w:r w:rsidRPr="00CF460F">
        <w:rPr>
          <w:rFonts w:ascii="Arial" w:hAnsi="Arial" w:cs="Arial"/>
          <w:color w:val="000000" w:themeColor="text1"/>
          <w:sz w:val="22"/>
          <w:szCs w:val="22"/>
        </w:rPr>
        <w:br/>
      </w:r>
      <w:r w:rsidRPr="00CF460F">
        <w:rPr>
          <w:rFonts w:ascii="Arial" w:hAnsi="Arial" w:cs="Arial"/>
          <w:color w:val="000000" w:themeColor="text1"/>
          <w:sz w:val="22"/>
          <w:szCs w:val="22"/>
        </w:rPr>
        <w:br/>
        <w:t>The NHSD has a statutory role to collect and process health and social care information which is set out in the Health and Social Care Act 2012.</w:t>
      </w:r>
      <w:r w:rsidRPr="00CF460F">
        <w:rPr>
          <w:rFonts w:ascii="Arial" w:hAnsi="Arial" w:cs="Arial"/>
          <w:color w:val="000000" w:themeColor="text1"/>
          <w:sz w:val="22"/>
          <w:szCs w:val="22"/>
        </w:rPr>
        <w:br/>
      </w:r>
      <w:r w:rsidRPr="00CF460F">
        <w:rPr>
          <w:rFonts w:ascii="Arial" w:hAnsi="Arial" w:cs="Arial"/>
          <w:color w:val="000000" w:themeColor="text1"/>
          <w:sz w:val="22"/>
          <w:szCs w:val="22"/>
        </w:rPr>
        <w:br/>
        <w:t>The NHSD</w:t>
      </w:r>
      <w:r>
        <w:rPr>
          <w:rFonts w:ascii="Arial" w:hAnsi="Arial" w:cs="Arial"/>
          <w:color w:val="000000" w:themeColor="text1"/>
          <w:sz w:val="22"/>
          <w:szCs w:val="22"/>
        </w:rPr>
        <w:t xml:space="preserve">’s </w:t>
      </w:r>
      <w:r w:rsidRPr="00CF460F">
        <w:rPr>
          <w:rFonts w:ascii="Arial" w:hAnsi="Arial" w:cs="Arial"/>
          <w:color w:val="000000" w:themeColor="text1"/>
          <w:sz w:val="22"/>
          <w:szCs w:val="22"/>
        </w:rPr>
        <w:t>fair processing materials, available on their website, explain and provide further information on:</w:t>
      </w:r>
    </w:p>
    <w:p w14:paraId="1978D5D3" w14:textId="77777777" w:rsidR="00626E64" w:rsidRPr="00CF460F" w:rsidRDefault="00626E64" w:rsidP="00626E64">
      <w:pPr>
        <w:numPr>
          <w:ilvl w:val="0"/>
          <w:numId w:val="28"/>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what NHSD collects - the types of information the NHSD collects and what it's used for</w:t>
      </w:r>
      <w:r w:rsidRPr="00CF460F">
        <w:rPr>
          <w:rStyle w:val="apple-converted-space"/>
          <w:rFonts w:ascii="Arial" w:hAnsi="Arial" w:cs="Arial"/>
          <w:color w:val="000000" w:themeColor="text1"/>
        </w:rPr>
        <w:t> </w:t>
      </w:r>
    </w:p>
    <w:p w14:paraId="4BAFCD6D" w14:textId="77777777" w:rsidR="00626E64" w:rsidRPr="00CF460F" w:rsidRDefault="00626E64" w:rsidP="00626E64">
      <w:pPr>
        <w:numPr>
          <w:ilvl w:val="0"/>
          <w:numId w:val="28"/>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personal information choices - people's rights regarding care information</w:t>
      </w:r>
      <w:r w:rsidRPr="00CF460F">
        <w:rPr>
          <w:rStyle w:val="apple-converted-space"/>
          <w:rFonts w:ascii="Arial" w:hAnsi="Arial" w:cs="Arial"/>
          <w:color w:val="000000" w:themeColor="text1"/>
        </w:rPr>
        <w:t> </w:t>
      </w:r>
    </w:p>
    <w:p w14:paraId="3268BD45" w14:textId="77777777" w:rsidR="00626E64" w:rsidRPr="00CF460F" w:rsidRDefault="00626E64" w:rsidP="00626E64">
      <w:pPr>
        <w:numPr>
          <w:ilvl w:val="0"/>
          <w:numId w:val="28"/>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 xml:space="preserve">information requests from organisations - how organisations can ask NHSD to collect or provide access to care </w:t>
      </w:r>
      <w:proofErr w:type="gramStart"/>
      <w:r w:rsidRPr="00CF460F">
        <w:rPr>
          <w:rFonts w:ascii="Arial" w:hAnsi="Arial" w:cs="Arial"/>
          <w:color w:val="000000" w:themeColor="text1"/>
        </w:rPr>
        <w:t>information</w:t>
      </w:r>
      <w:proofErr w:type="gramEnd"/>
      <w:r w:rsidRPr="00CF460F">
        <w:rPr>
          <w:rStyle w:val="apple-converted-space"/>
          <w:rFonts w:ascii="Arial" w:hAnsi="Arial" w:cs="Arial"/>
          <w:color w:val="000000" w:themeColor="text1"/>
        </w:rPr>
        <w:t> </w:t>
      </w:r>
    </w:p>
    <w:p w14:paraId="7731BE67" w14:textId="77777777" w:rsidR="00626E64" w:rsidRPr="00CF460F" w:rsidRDefault="00626E64" w:rsidP="00626E64">
      <w:pPr>
        <w:numPr>
          <w:ilvl w:val="0"/>
          <w:numId w:val="28"/>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 xml:space="preserve">assurance bodies and processes - how the information requests NHSD receive are carefully looked </w:t>
      </w:r>
      <w:proofErr w:type="gramStart"/>
      <w:r w:rsidRPr="00CF460F">
        <w:rPr>
          <w:rFonts w:ascii="Arial" w:hAnsi="Arial" w:cs="Arial"/>
          <w:color w:val="000000" w:themeColor="text1"/>
        </w:rPr>
        <w:t>at</w:t>
      </w:r>
      <w:proofErr w:type="gramEnd"/>
      <w:r w:rsidRPr="00CF460F">
        <w:rPr>
          <w:rStyle w:val="apple-converted-space"/>
          <w:rFonts w:ascii="Arial" w:hAnsi="Arial" w:cs="Arial"/>
          <w:color w:val="000000" w:themeColor="text1"/>
        </w:rPr>
        <w:t> </w:t>
      </w:r>
    </w:p>
    <w:p w14:paraId="4A627A6A" w14:textId="77777777" w:rsidR="00626E64" w:rsidRPr="00CF460F" w:rsidRDefault="00626E64" w:rsidP="00626E64">
      <w:pPr>
        <w:numPr>
          <w:ilvl w:val="0"/>
          <w:numId w:val="28"/>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examples of benefits that have been realised through the provision of such information including case studies involving breast cancer and diabetes that are available at:</w:t>
      </w:r>
      <w:r w:rsidRPr="00CF460F">
        <w:rPr>
          <w:rStyle w:val="apple-converted-space"/>
          <w:rFonts w:ascii="Arial" w:hAnsi="Arial" w:cs="Arial"/>
          <w:color w:val="000000" w:themeColor="text1"/>
        </w:rPr>
        <w:t> </w:t>
      </w:r>
      <w:hyperlink r:id="rId18" w:history="1">
        <w:r w:rsidRPr="00CF460F">
          <w:rPr>
            <w:rStyle w:val="Hyperlink"/>
            <w:rFonts w:ascii="Arial" w:hAnsi="Arial" w:cs="Arial"/>
            <w:color w:val="000000" w:themeColor="text1"/>
          </w:rPr>
          <w:t>http://www.hscic.gov.uk/benefitscasestudies/extracts</w:t>
        </w:r>
      </w:hyperlink>
    </w:p>
    <w:p w14:paraId="3EFF1E3B" w14:textId="5A2700C1" w:rsidR="00626E64" w:rsidRPr="00CF460F" w:rsidRDefault="00626E64" w:rsidP="00626E64">
      <w:pPr>
        <w:spacing w:before="100" w:beforeAutospacing="1" w:after="100" w:afterAutospacing="1"/>
        <w:rPr>
          <w:rFonts w:ascii="Arial" w:hAnsi="Arial" w:cs="Arial"/>
          <w:color w:val="000000" w:themeColor="text1"/>
        </w:rPr>
      </w:pPr>
      <w:r w:rsidRPr="00CF460F">
        <w:rPr>
          <w:rFonts w:ascii="Arial" w:hAnsi="Arial" w:cs="Arial"/>
          <w:color w:val="000000" w:themeColor="text1"/>
        </w:rPr>
        <w:t>The NHSD is absolutely committed to keeping all of the data it handles safe and secure and applies the same principle to any data that is released outside of the organisation.</w:t>
      </w:r>
      <w:r w:rsidRPr="00CF460F">
        <w:rPr>
          <w:rFonts w:ascii="Arial" w:hAnsi="Arial" w:cs="Arial"/>
          <w:color w:val="000000" w:themeColor="text1"/>
        </w:rPr>
        <w:br/>
        <w:t> </w:t>
      </w:r>
      <w:r w:rsidRPr="00CF460F">
        <w:rPr>
          <w:rFonts w:ascii="Arial" w:hAnsi="Arial" w:cs="Arial"/>
          <w:color w:val="000000" w:themeColor="text1"/>
        </w:rPr>
        <w:br/>
        <w:t xml:space="preserve">Information is only ever shared with organisations that have gone through a strict application process, who can demonstrate they have a legitimate reason to access the data to use it for the benefit of health and care purposes, as per the new protections introduced as part of the Care Act 2014, and who have signed a legally binding agreement. </w:t>
      </w:r>
      <w:r>
        <w:rPr>
          <w:rFonts w:ascii="Arial" w:hAnsi="Arial" w:cs="Arial"/>
          <w:color w:val="000000" w:themeColor="text1"/>
        </w:rPr>
        <w:t xml:space="preserve"> </w:t>
      </w:r>
      <w:r w:rsidRPr="00CF460F">
        <w:rPr>
          <w:rFonts w:ascii="Arial" w:hAnsi="Arial" w:cs="Arial"/>
          <w:color w:val="000000" w:themeColor="text1"/>
        </w:rPr>
        <w:t>So, for example commercial companies cannot receive information for insurance or marketing purposes.</w:t>
      </w:r>
      <w:r w:rsidRPr="00CF460F">
        <w:rPr>
          <w:rFonts w:ascii="Arial" w:hAnsi="Arial" w:cs="Arial"/>
          <w:color w:val="000000" w:themeColor="text1"/>
        </w:rPr>
        <w:br/>
        <w:t> </w:t>
      </w:r>
      <w:r w:rsidRPr="00CF460F">
        <w:rPr>
          <w:rFonts w:ascii="Arial" w:hAnsi="Arial" w:cs="Arial"/>
          <w:color w:val="000000" w:themeColor="text1"/>
        </w:rPr>
        <w:br/>
        <w:t>As part of the application process the Data Access Advisory Group, an independent group, hosted by the NHSD, considers all applications for data that are identifiable or de-identified for limited access.</w:t>
      </w:r>
    </w:p>
    <w:p w14:paraId="5C37A296" w14:textId="77777777" w:rsidR="00626E64" w:rsidRPr="00CF460F" w:rsidRDefault="00626E64" w:rsidP="00626E64">
      <w:pPr>
        <w:rPr>
          <w:rFonts w:ascii="Arial" w:hAnsi="Arial" w:cs="Arial"/>
          <w:color w:val="000000" w:themeColor="text1"/>
        </w:rPr>
      </w:pPr>
    </w:p>
    <w:p w14:paraId="5D653692" w14:textId="77777777" w:rsidR="00626E64" w:rsidRPr="00CF460F" w:rsidRDefault="00626E64" w:rsidP="00626E64">
      <w:pPr>
        <w:rPr>
          <w:rFonts w:ascii="Arial" w:hAnsi="Arial" w:cs="Arial"/>
          <w:color w:val="000000" w:themeColor="text1"/>
        </w:rPr>
      </w:pPr>
    </w:p>
    <w:p w14:paraId="0EEB7654" w14:textId="77777777" w:rsidR="00626E64" w:rsidRPr="00CF460F" w:rsidRDefault="00626E64" w:rsidP="00626E64">
      <w:pPr>
        <w:rPr>
          <w:rFonts w:ascii="Arial" w:hAnsi="Arial" w:cs="Arial"/>
          <w:color w:val="000000" w:themeColor="text1"/>
        </w:rPr>
      </w:pPr>
    </w:p>
    <w:p w14:paraId="7A272E95" w14:textId="77777777" w:rsidR="00626E64" w:rsidRPr="00CF460F" w:rsidRDefault="00626E64" w:rsidP="00626E64">
      <w:pPr>
        <w:rPr>
          <w:rFonts w:ascii="Arial" w:hAnsi="Arial" w:cs="Arial"/>
          <w:color w:val="000000" w:themeColor="text1"/>
        </w:rPr>
      </w:pPr>
    </w:p>
    <w:p w14:paraId="4C330190" w14:textId="77777777" w:rsidR="00626E64" w:rsidRPr="00CF460F" w:rsidRDefault="00626E64" w:rsidP="00626E64">
      <w:pPr>
        <w:rPr>
          <w:rFonts w:ascii="Arial" w:hAnsi="Arial" w:cs="Arial"/>
          <w:color w:val="000000" w:themeColor="text1"/>
        </w:rPr>
      </w:pPr>
    </w:p>
    <w:p w14:paraId="5BCFDFD5" w14:textId="77777777" w:rsidR="00626E64" w:rsidRPr="00CF460F" w:rsidRDefault="00626E64" w:rsidP="00626E64">
      <w:pPr>
        <w:pStyle w:val="nhsd-t-body"/>
        <w:rPr>
          <w:rFonts w:ascii="Arial" w:hAnsi="Arial" w:cs="Arial"/>
          <w:color w:val="000000" w:themeColor="text1"/>
          <w:sz w:val="22"/>
          <w:szCs w:val="22"/>
        </w:rPr>
      </w:pPr>
    </w:p>
    <w:p w14:paraId="50CAC525" w14:textId="77777777" w:rsidR="00626E64" w:rsidRPr="00CF460F" w:rsidRDefault="00626E64" w:rsidP="00626E64">
      <w:pPr>
        <w:pStyle w:val="nhsd-t-body"/>
        <w:rPr>
          <w:rFonts w:ascii="Arial" w:hAnsi="Arial" w:cs="Arial"/>
          <w:color w:val="000000" w:themeColor="text1"/>
          <w:sz w:val="22"/>
          <w:szCs w:val="22"/>
        </w:rPr>
      </w:pPr>
    </w:p>
    <w:p w14:paraId="0DFA0352" w14:textId="77777777" w:rsidR="00626E64" w:rsidRPr="00626E64" w:rsidRDefault="00626E64" w:rsidP="00626E64">
      <w:pPr>
        <w:pStyle w:val="Heading3"/>
        <w:rPr>
          <w:sz w:val="26"/>
          <w:szCs w:val="26"/>
        </w:rPr>
      </w:pPr>
      <w:r w:rsidRPr="00626E64">
        <w:rPr>
          <w:rStyle w:val="Strong"/>
          <w:sz w:val="26"/>
          <w:szCs w:val="26"/>
        </w:rPr>
        <w:lastRenderedPageBreak/>
        <w:t>Summary Information to give to patients:</w:t>
      </w:r>
      <w:r w:rsidRPr="00626E64">
        <w:rPr>
          <w:rStyle w:val="apple-converted-space"/>
          <w:sz w:val="26"/>
          <w:szCs w:val="26"/>
        </w:rPr>
        <w:t> </w:t>
      </w:r>
    </w:p>
    <w:p w14:paraId="4B5E2353" w14:textId="4E156344" w:rsidR="00626E64" w:rsidRPr="00CF460F" w:rsidRDefault="00626E64" w:rsidP="00626E64">
      <w:pPr>
        <w:pStyle w:val="NormalWeb"/>
        <w:rPr>
          <w:rFonts w:ascii="Arial" w:hAnsi="Arial" w:cs="Arial"/>
          <w:color w:val="000000"/>
          <w:sz w:val="22"/>
          <w:szCs w:val="22"/>
        </w:rPr>
      </w:pPr>
      <w:r w:rsidRPr="00CF460F">
        <w:rPr>
          <w:rFonts w:ascii="Arial" w:hAnsi="Arial" w:cs="Arial"/>
          <w:color w:val="000000"/>
          <w:sz w:val="22"/>
          <w:szCs w:val="22"/>
        </w:rPr>
        <w:t>You can choose whether your confidential patient information is used for</w:t>
      </w:r>
      <w:r w:rsidRPr="00CF460F">
        <w:rPr>
          <w:rStyle w:val="apple-converted-space"/>
          <w:rFonts w:ascii="Arial" w:hAnsi="Arial" w:cs="Arial"/>
          <w:color w:val="000000"/>
          <w:sz w:val="22"/>
          <w:szCs w:val="22"/>
        </w:rPr>
        <w:t> </w:t>
      </w:r>
      <w:r w:rsidRPr="00CF460F">
        <w:rPr>
          <w:rFonts w:ascii="Arial" w:hAnsi="Arial" w:cs="Arial"/>
          <w:b/>
          <w:bCs/>
          <w:color w:val="000000"/>
          <w:sz w:val="22"/>
          <w:szCs w:val="22"/>
        </w:rPr>
        <w:t>research and planning</w:t>
      </w:r>
      <w:r w:rsidRPr="00CF460F">
        <w:rPr>
          <w:rFonts w:ascii="Arial" w:hAnsi="Arial" w:cs="Arial"/>
          <w:color w:val="000000"/>
          <w:sz w:val="22"/>
          <w:szCs w:val="22"/>
        </w:rPr>
        <w:t>.</w:t>
      </w:r>
      <w:r>
        <w:rPr>
          <w:rFonts w:ascii="Arial" w:hAnsi="Arial" w:cs="Arial"/>
          <w:color w:val="000000"/>
          <w:sz w:val="22"/>
          <w:szCs w:val="22"/>
        </w:rPr>
        <w:t xml:space="preserve">  </w:t>
      </w:r>
      <w:r w:rsidRPr="00CF460F">
        <w:rPr>
          <w:rFonts w:ascii="Arial" w:hAnsi="Arial" w:cs="Arial"/>
          <w:color w:val="000000"/>
          <w:sz w:val="22"/>
          <w:szCs w:val="22"/>
        </w:rPr>
        <w:t>To find out more visit</w:t>
      </w:r>
      <w:r w:rsidRPr="00CF460F">
        <w:rPr>
          <w:rStyle w:val="apple-converted-space"/>
          <w:rFonts w:ascii="Arial" w:hAnsi="Arial" w:cs="Arial"/>
          <w:color w:val="000000"/>
          <w:sz w:val="22"/>
          <w:szCs w:val="22"/>
        </w:rPr>
        <w:t> </w:t>
      </w:r>
      <w:hyperlink r:id="rId19" w:history="1">
        <w:r w:rsidRPr="00CF460F">
          <w:rPr>
            <w:rStyle w:val="Hyperlink"/>
            <w:rFonts w:ascii="Arial" w:hAnsi="Arial" w:cs="Arial"/>
            <w:sz w:val="22"/>
            <w:szCs w:val="22"/>
          </w:rPr>
          <w:t>nhs.uk/your-</w:t>
        </w:r>
        <w:proofErr w:type="spellStart"/>
        <w:r w:rsidRPr="00CF460F">
          <w:rPr>
            <w:rStyle w:val="Hyperlink"/>
            <w:rFonts w:ascii="Arial" w:hAnsi="Arial" w:cs="Arial"/>
            <w:sz w:val="22"/>
            <w:szCs w:val="22"/>
          </w:rPr>
          <w:t>nhs</w:t>
        </w:r>
        <w:proofErr w:type="spellEnd"/>
        <w:r w:rsidRPr="00CF460F">
          <w:rPr>
            <w:rStyle w:val="Hyperlink"/>
            <w:rFonts w:ascii="Arial" w:hAnsi="Arial" w:cs="Arial"/>
            <w:sz w:val="22"/>
            <w:szCs w:val="22"/>
          </w:rPr>
          <w:t>-data-matters</w:t>
        </w:r>
      </w:hyperlink>
      <w:r w:rsidRPr="00CF460F">
        <w:rPr>
          <w:rFonts w:ascii="Arial" w:hAnsi="Arial" w:cs="Arial"/>
          <w:color w:val="000000"/>
          <w:sz w:val="22"/>
          <w:szCs w:val="22"/>
        </w:rPr>
        <w:t>. </w:t>
      </w:r>
      <w:r w:rsidRPr="00CF460F">
        <w:rPr>
          <w:rStyle w:val="apple-converted-space"/>
          <w:rFonts w:ascii="Arial" w:hAnsi="Arial" w:cs="Arial"/>
          <w:color w:val="000000"/>
          <w:sz w:val="22"/>
          <w:szCs w:val="22"/>
        </w:rPr>
        <w:t> </w:t>
      </w:r>
      <w:r w:rsidRPr="00CF460F">
        <w:rPr>
          <w:rFonts w:ascii="Arial" w:hAnsi="Arial" w:cs="Arial"/>
          <w:color w:val="000000"/>
          <w:sz w:val="22"/>
          <w:szCs w:val="22"/>
        </w:rPr>
        <w:t>Or read leaflet available on reception</w:t>
      </w:r>
      <w:r w:rsidRPr="00CF460F">
        <w:rPr>
          <w:rStyle w:val="apple-converted-space"/>
          <w:rFonts w:ascii="Arial" w:hAnsi="Arial" w:cs="Arial"/>
          <w:color w:val="000000"/>
          <w:sz w:val="22"/>
          <w:szCs w:val="22"/>
        </w:rPr>
        <w:t> </w:t>
      </w:r>
      <w:r w:rsidRPr="00CF460F">
        <w:rPr>
          <w:rFonts w:ascii="Arial" w:hAnsi="Arial" w:cs="Arial"/>
          <w:b/>
          <w:bCs/>
          <w:color w:val="000000"/>
          <w:sz w:val="22"/>
          <w:szCs w:val="22"/>
        </w:rPr>
        <w:t>‘Your Data Matters to the NHS’</w:t>
      </w:r>
    </w:p>
    <w:p w14:paraId="757E0C61" w14:textId="77777777" w:rsidR="00626E64" w:rsidRPr="00CF460F" w:rsidRDefault="00626E64" w:rsidP="00626E64">
      <w:pPr>
        <w:pStyle w:val="NormalWeb"/>
        <w:rPr>
          <w:rFonts w:ascii="Arial" w:hAnsi="Arial" w:cs="Arial"/>
          <w:color w:val="000000"/>
          <w:sz w:val="22"/>
          <w:szCs w:val="22"/>
        </w:rPr>
      </w:pPr>
      <w:r w:rsidRPr="00CF460F">
        <w:rPr>
          <w:rFonts w:ascii="Arial" w:hAnsi="Arial" w:cs="Arial"/>
          <w:color w:val="000000"/>
          <w:sz w:val="22"/>
          <w:szCs w:val="22"/>
        </w:rPr>
        <w:t>You do not need to do anything if you are happy about how your confidential patient information is used. You can change your choice at any time.</w:t>
      </w:r>
    </w:p>
    <w:p w14:paraId="7FADCE49" w14:textId="77777777" w:rsidR="00626E64" w:rsidRPr="00CF460F" w:rsidRDefault="00D23F2C" w:rsidP="00626E64">
      <w:pPr>
        <w:pStyle w:val="nhsd-t-body"/>
        <w:rPr>
          <w:rFonts w:ascii="Arial" w:hAnsi="Arial" w:cs="Arial"/>
          <w:color w:val="000000" w:themeColor="text1"/>
          <w:sz w:val="22"/>
          <w:szCs w:val="22"/>
        </w:rPr>
      </w:pPr>
      <w:hyperlink r:id="rId20" w:history="1">
        <w:r w:rsidR="00626E64" w:rsidRPr="00CF460F">
          <w:rPr>
            <w:rStyle w:val="Hyperlink"/>
            <w:rFonts w:ascii="Arial" w:hAnsi="Arial" w:cs="Arial"/>
            <w:color w:val="000000" w:themeColor="text1"/>
            <w:sz w:val="22"/>
            <w:szCs w:val="22"/>
            <w:bdr w:val="none" w:sz="0" w:space="0" w:color="auto" w:frame="1"/>
          </w:rPr>
          <w:t>Resources</w:t>
        </w:r>
      </w:hyperlink>
      <w:r w:rsidR="00626E64" w:rsidRPr="00CF460F">
        <w:rPr>
          <w:rStyle w:val="apple-converted-space"/>
          <w:rFonts w:ascii="Arial" w:hAnsi="Arial" w:cs="Arial"/>
          <w:color w:val="000000" w:themeColor="text1"/>
          <w:sz w:val="22"/>
          <w:szCs w:val="22"/>
        </w:rPr>
        <w:t> </w:t>
      </w:r>
      <w:r w:rsidR="00626E64" w:rsidRPr="00CF460F">
        <w:rPr>
          <w:rFonts w:ascii="Arial" w:hAnsi="Arial" w:cs="Arial"/>
          <w:color w:val="000000" w:themeColor="text1"/>
          <w:sz w:val="22"/>
          <w:szCs w:val="22"/>
        </w:rPr>
        <w:t>are available for practice staff to share with patients if they have any questions. When patients ask about opting out:</w:t>
      </w:r>
    </w:p>
    <w:p w14:paraId="49CFB9D5" w14:textId="77777777" w:rsidR="00626E64" w:rsidRPr="00CF460F" w:rsidRDefault="00626E64" w:rsidP="00626E64">
      <w:pPr>
        <w:numPr>
          <w:ilvl w:val="0"/>
          <w:numId w:val="30"/>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refer them to the website nhs.uk/your-</w:t>
      </w:r>
      <w:proofErr w:type="spellStart"/>
      <w:r w:rsidRPr="00CF460F">
        <w:rPr>
          <w:rFonts w:ascii="Arial" w:hAnsi="Arial" w:cs="Arial"/>
          <w:color w:val="000000" w:themeColor="text1"/>
        </w:rPr>
        <w:t>nhs</w:t>
      </w:r>
      <w:proofErr w:type="spellEnd"/>
      <w:r w:rsidRPr="00CF460F">
        <w:rPr>
          <w:rFonts w:ascii="Arial" w:hAnsi="Arial" w:cs="Arial"/>
          <w:color w:val="000000" w:themeColor="text1"/>
        </w:rPr>
        <w:t>-data-</w:t>
      </w:r>
      <w:proofErr w:type="gramStart"/>
      <w:r w:rsidRPr="00CF460F">
        <w:rPr>
          <w:rFonts w:ascii="Arial" w:hAnsi="Arial" w:cs="Arial"/>
          <w:color w:val="000000" w:themeColor="text1"/>
        </w:rPr>
        <w:t>matters</w:t>
      </w:r>
      <w:proofErr w:type="gramEnd"/>
    </w:p>
    <w:p w14:paraId="41190F33" w14:textId="77777777" w:rsidR="00626E64" w:rsidRPr="00CF460F" w:rsidRDefault="00626E64" w:rsidP="00626E64">
      <w:pPr>
        <w:numPr>
          <w:ilvl w:val="0"/>
          <w:numId w:val="30"/>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 xml:space="preserve">it's helpful to make sure they know their NHS </w:t>
      </w:r>
      <w:proofErr w:type="gramStart"/>
      <w:r w:rsidRPr="00CF460F">
        <w:rPr>
          <w:rFonts w:ascii="Arial" w:hAnsi="Arial" w:cs="Arial"/>
          <w:color w:val="000000" w:themeColor="text1"/>
        </w:rPr>
        <w:t>number</w:t>
      </w:r>
      <w:proofErr w:type="gramEnd"/>
    </w:p>
    <w:p w14:paraId="7968E3CD" w14:textId="77777777" w:rsidR="00626E64" w:rsidRPr="00CF460F" w:rsidRDefault="00626E64" w:rsidP="00626E64">
      <w:pPr>
        <w:numPr>
          <w:ilvl w:val="0"/>
          <w:numId w:val="30"/>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 xml:space="preserve">ensure they have an up-to-date email address or mobile phone number in their GP practice record, as this will be used to verify their identity when they use the </w:t>
      </w:r>
      <w:proofErr w:type="gramStart"/>
      <w:r w:rsidRPr="00CF460F">
        <w:rPr>
          <w:rFonts w:ascii="Arial" w:hAnsi="Arial" w:cs="Arial"/>
          <w:color w:val="000000" w:themeColor="text1"/>
        </w:rPr>
        <w:t>service</w:t>
      </w:r>
      <w:proofErr w:type="gramEnd"/>
    </w:p>
    <w:p w14:paraId="47F82C3A" w14:textId="77777777" w:rsidR="00626E64" w:rsidRPr="00CF460F" w:rsidRDefault="00626E64" w:rsidP="00626E64">
      <w:pPr>
        <w:pStyle w:val="nhsd-t-body"/>
        <w:rPr>
          <w:rFonts w:ascii="Arial" w:hAnsi="Arial" w:cs="Arial"/>
          <w:color w:val="000000" w:themeColor="text1"/>
          <w:sz w:val="22"/>
          <w:szCs w:val="22"/>
        </w:rPr>
      </w:pPr>
      <w:r w:rsidRPr="00CF460F">
        <w:rPr>
          <w:rFonts w:ascii="Arial" w:hAnsi="Arial" w:cs="Arial"/>
          <w:color w:val="000000" w:themeColor="text1"/>
          <w:sz w:val="22"/>
          <w:szCs w:val="22"/>
        </w:rPr>
        <w:t>Practices should check:</w:t>
      </w:r>
    </w:p>
    <w:p w14:paraId="16C5978C" w14:textId="77777777" w:rsidR="00626E64" w:rsidRPr="00CF460F" w:rsidRDefault="00626E64" w:rsidP="00626E64">
      <w:pPr>
        <w:numPr>
          <w:ilvl w:val="0"/>
          <w:numId w:val="31"/>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 xml:space="preserve">existing posters, leaflet racks and screen display messages for materials that talk about data sharing and remove any which are no longer appropriate - for example, are there still copies of ‘Better information means better care’ leaflets or posters available that were used at the time of the </w:t>
      </w:r>
      <w:proofErr w:type="spellStart"/>
      <w:r w:rsidRPr="00CF460F">
        <w:rPr>
          <w:rFonts w:ascii="Arial" w:hAnsi="Arial" w:cs="Arial"/>
          <w:color w:val="000000" w:themeColor="text1"/>
        </w:rPr>
        <w:t>care.data</w:t>
      </w:r>
      <w:proofErr w:type="spellEnd"/>
      <w:r w:rsidRPr="00CF460F">
        <w:rPr>
          <w:rFonts w:ascii="Arial" w:hAnsi="Arial" w:cs="Arial"/>
          <w:color w:val="000000" w:themeColor="text1"/>
        </w:rPr>
        <w:t xml:space="preserve"> public campaign?  (</w:t>
      </w:r>
      <w:proofErr w:type="spellStart"/>
      <w:r w:rsidRPr="00CF460F">
        <w:rPr>
          <w:rFonts w:ascii="Arial" w:hAnsi="Arial" w:cs="Arial"/>
          <w:color w:val="000000" w:themeColor="text1"/>
        </w:rPr>
        <w:t>Care.data</w:t>
      </w:r>
      <w:proofErr w:type="spellEnd"/>
      <w:r w:rsidRPr="00CF460F">
        <w:rPr>
          <w:rFonts w:ascii="Arial" w:hAnsi="Arial" w:cs="Arial"/>
          <w:color w:val="000000" w:themeColor="text1"/>
        </w:rPr>
        <w:t xml:space="preserve"> was formally closed in 2016, with no data extractions having taken place)</w:t>
      </w:r>
    </w:p>
    <w:p w14:paraId="35538D9B" w14:textId="77777777" w:rsidR="00626E64" w:rsidRPr="00CF460F" w:rsidRDefault="00626E64" w:rsidP="00626E64">
      <w:pPr>
        <w:numPr>
          <w:ilvl w:val="0"/>
          <w:numId w:val="31"/>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the practice website (if you have one) for patient information about data sharing and opt-outs to check it is still relevant or whether anything will need to be updated to reflect the materials and information about the national data opt-</w:t>
      </w:r>
      <w:proofErr w:type="gramStart"/>
      <w:r w:rsidRPr="00CF460F">
        <w:rPr>
          <w:rFonts w:ascii="Arial" w:hAnsi="Arial" w:cs="Arial"/>
          <w:color w:val="000000" w:themeColor="text1"/>
        </w:rPr>
        <w:t>out</w:t>
      </w:r>
      <w:proofErr w:type="gramEnd"/>
    </w:p>
    <w:p w14:paraId="616C528A" w14:textId="77777777" w:rsidR="00626E64" w:rsidRPr="00CF460F" w:rsidRDefault="00626E64" w:rsidP="00626E64">
      <w:pPr>
        <w:numPr>
          <w:ilvl w:val="0"/>
          <w:numId w:val="31"/>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 xml:space="preserve">any patient registration forms that include information on different data uses and opt-outs </w:t>
      </w:r>
      <w:proofErr w:type="gramStart"/>
      <w:r w:rsidRPr="00CF460F">
        <w:rPr>
          <w:rFonts w:ascii="Arial" w:hAnsi="Arial" w:cs="Arial"/>
          <w:color w:val="000000" w:themeColor="text1"/>
        </w:rPr>
        <w:t>available</w:t>
      </w:r>
      <w:proofErr w:type="gramEnd"/>
    </w:p>
    <w:p w14:paraId="13A7732B" w14:textId="77777777" w:rsidR="00626E64" w:rsidRPr="00CF460F" w:rsidRDefault="00626E64" w:rsidP="00626E64">
      <w:pPr>
        <w:numPr>
          <w:ilvl w:val="0"/>
          <w:numId w:val="31"/>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if there are any existing opt-out request forms in place and whether they are still accurate - for instance, do they offer the patient the ability to record an opt-out to prevent the sharing of data for purposes beyond individual care by NHS Digital (also referred to as a ‘type 2’ opt-out)</w:t>
      </w:r>
    </w:p>
    <w:p w14:paraId="19F9F5D7" w14:textId="77777777" w:rsidR="00626E64" w:rsidRPr="00CF460F" w:rsidRDefault="00626E64" w:rsidP="00626E64">
      <w:pPr>
        <w:spacing w:before="100" w:beforeAutospacing="1" w:after="100" w:afterAutospacing="1" w:line="240" w:lineRule="auto"/>
        <w:ind w:left="720"/>
        <w:rPr>
          <w:rFonts w:ascii="Arial" w:hAnsi="Arial" w:cs="Arial"/>
          <w:b/>
        </w:rPr>
      </w:pPr>
    </w:p>
    <w:p w14:paraId="2558FBF2" w14:textId="77777777" w:rsidR="00626E64" w:rsidRPr="00CF460F" w:rsidRDefault="00626E64" w:rsidP="00626E64">
      <w:pPr>
        <w:rPr>
          <w:rFonts w:ascii="Arial" w:hAnsi="Arial" w:cs="Arial"/>
          <w:b/>
        </w:rPr>
      </w:pPr>
      <w:r w:rsidRPr="00CF460F">
        <w:rPr>
          <w:rFonts w:ascii="Arial" w:hAnsi="Arial" w:cs="Arial"/>
          <w:b/>
        </w:rPr>
        <w:br w:type="page"/>
      </w:r>
    </w:p>
    <w:p w14:paraId="09DE1A74" w14:textId="533FEA48" w:rsidR="00626E64" w:rsidRPr="00626E64" w:rsidRDefault="00626E64" w:rsidP="00626E64">
      <w:pPr>
        <w:pStyle w:val="Heading3"/>
        <w:rPr>
          <w:sz w:val="26"/>
          <w:szCs w:val="26"/>
        </w:rPr>
      </w:pPr>
      <w:r w:rsidRPr="00626E64">
        <w:rPr>
          <w:rStyle w:val="Strong"/>
          <w:sz w:val="26"/>
          <w:szCs w:val="26"/>
        </w:rPr>
        <w:lastRenderedPageBreak/>
        <w:t>Detailed information for patients:</w:t>
      </w:r>
      <w:r>
        <w:rPr>
          <w:rStyle w:val="Strong"/>
          <w:sz w:val="26"/>
          <w:szCs w:val="26"/>
        </w:rPr>
        <w:br/>
      </w:r>
    </w:p>
    <w:p w14:paraId="28A97C14" w14:textId="2934EBE9" w:rsidR="00626E64" w:rsidRDefault="00626E64" w:rsidP="00626E64">
      <w:pPr>
        <w:spacing w:before="100" w:beforeAutospacing="1" w:after="100" w:afterAutospacing="1"/>
        <w:rPr>
          <w:b/>
          <w:sz w:val="24"/>
          <w:szCs w:val="24"/>
        </w:rPr>
      </w:pPr>
      <w:r w:rsidRPr="00CF460F">
        <w:rPr>
          <w:rStyle w:val="Strong"/>
          <w:rFonts w:ascii="Arial" w:hAnsi="Arial" w:cs="Arial"/>
          <w:color w:val="000000"/>
        </w:rPr>
        <w:t>Sharing your records: your personal information</w:t>
      </w:r>
      <w:r w:rsidRPr="00CF460F">
        <w:rPr>
          <w:rFonts w:ascii="Arial" w:hAnsi="Arial" w:cs="Arial"/>
          <w:color w:val="000000"/>
        </w:rPr>
        <w:br/>
      </w:r>
      <w:r w:rsidRPr="00CF460F">
        <w:rPr>
          <w:rFonts w:ascii="Arial" w:hAnsi="Arial" w:cs="Arial"/>
          <w:color w:val="000000"/>
        </w:rPr>
        <w:br/>
      </w:r>
      <w:proofErr w:type="spellStart"/>
      <w:r w:rsidRPr="00CF460F">
        <w:rPr>
          <w:rFonts w:ascii="Arial" w:hAnsi="Arial" w:cs="Arial"/>
          <w:color w:val="000000"/>
        </w:rPr>
        <w:t>Information</w:t>
      </w:r>
      <w:proofErr w:type="spellEnd"/>
      <w:r w:rsidRPr="00CF460F">
        <w:rPr>
          <w:rFonts w:ascii="Arial" w:hAnsi="Arial" w:cs="Arial"/>
          <w:color w:val="000000"/>
        </w:rPr>
        <w:t xml:space="preserve"> about you is used in </w:t>
      </w:r>
      <w:proofErr w:type="gramStart"/>
      <w:r w:rsidRPr="00CF460F">
        <w:rPr>
          <w:rFonts w:ascii="Arial" w:hAnsi="Arial" w:cs="Arial"/>
          <w:color w:val="000000"/>
        </w:rPr>
        <w:t>a number of</w:t>
      </w:r>
      <w:proofErr w:type="gramEnd"/>
      <w:r w:rsidRPr="00CF460F">
        <w:rPr>
          <w:rFonts w:ascii="Arial" w:hAnsi="Arial" w:cs="Arial"/>
          <w:color w:val="000000"/>
        </w:rPr>
        <w:t xml:space="preserve"> ways by the NHS and social care services to support your personal care and to improve health and social care services for everyone.</w:t>
      </w:r>
      <w:r w:rsidRPr="00CF460F">
        <w:rPr>
          <w:rFonts w:ascii="Arial" w:hAnsi="Arial" w:cs="Arial"/>
          <w:color w:val="000000"/>
        </w:rPr>
        <w:br/>
        <w:t> </w:t>
      </w:r>
      <w:r w:rsidRPr="00CF460F">
        <w:rPr>
          <w:rFonts w:ascii="Arial" w:hAnsi="Arial" w:cs="Arial"/>
          <w:color w:val="000000"/>
        </w:rPr>
        <w:br/>
        <w:t>The NHS Digital (NHSD) is the national NHS organisation with a legal responsibility to collect data as people make use of NHS and social care services. The data is used both at a local level and nationally to help with planning, managing your care, supporting research into new treatments, identifying trends and issues and so forth, and is used to try to make services better for all.</w:t>
      </w:r>
      <w:r w:rsidRPr="00CF460F">
        <w:rPr>
          <w:rFonts w:ascii="Arial" w:hAnsi="Arial" w:cs="Arial"/>
          <w:color w:val="000000"/>
        </w:rPr>
        <w:br/>
        <w:t> </w:t>
      </w:r>
      <w:r w:rsidRPr="00CF460F">
        <w:rPr>
          <w:rFonts w:ascii="Arial" w:hAnsi="Arial" w:cs="Arial"/>
          <w:color w:val="000000"/>
        </w:rPr>
        <w:br/>
        <w:t>You can, however, choose not to have information about you shared or used for any purpose beyond providing your own treatment or care.</w:t>
      </w:r>
      <w:r w:rsidRPr="00CF460F">
        <w:rPr>
          <w:rFonts w:ascii="Arial" w:hAnsi="Arial" w:cs="Arial"/>
          <w:color w:val="000000"/>
        </w:rPr>
        <w:br/>
      </w:r>
      <w:r w:rsidRPr="00CF460F">
        <w:rPr>
          <w:rFonts w:ascii="Arial" w:hAnsi="Arial" w:cs="Arial"/>
          <w:color w:val="000000"/>
        </w:rPr>
        <w:br/>
      </w:r>
      <w:r w:rsidRPr="00CF460F">
        <w:rPr>
          <w:rStyle w:val="Strong"/>
          <w:rFonts w:ascii="Arial" w:hAnsi="Arial" w:cs="Arial"/>
          <w:color w:val="000000"/>
        </w:rPr>
        <w:t>Your right to opt out</w:t>
      </w:r>
      <w:r w:rsidRPr="00CF460F">
        <w:rPr>
          <w:rFonts w:ascii="Arial" w:hAnsi="Arial" w:cs="Arial"/>
          <w:color w:val="000000"/>
        </w:rPr>
        <w:br/>
      </w:r>
      <w:r w:rsidRPr="00CF460F">
        <w:rPr>
          <w:rFonts w:ascii="Arial" w:hAnsi="Arial" w:cs="Arial"/>
          <w:color w:val="000000"/>
        </w:rPr>
        <w:br/>
        <w:t>You can choose not to have anything that could identify you shared beyond your GP practice (Type 1 objection)</w:t>
      </w:r>
      <w:r>
        <w:rPr>
          <w:rFonts w:ascii="Arial" w:hAnsi="Arial" w:cs="Arial"/>
          <w:color w:val="000000"/>
        </w:rPr>
        <w:t xml:space="preserve">.  </w:t>
      </w:r>
      <w:r w:rsidRPr="00CF460F">
        <w:rPr>
          <w:rFonts w:ascii="Arial" w:hAnsi="Arial" w:cs="Arial"/>
          <w:color w:val="000000"/>
        </w:rPr>
        <w:t>You can also choose for the NHSD not to share information it collects from all health providers any further (previously known as Type 2 objection, now National Data Opt-out).</w:t>
      </w:r>
      <w:r w:rsidRPr="00CF460F">
        <w:rPr>
          <w:rFonts w:ascii="Arial" w:hAnsi="Arial" w:cs="Arial"/>
          <w:color w:val="000000"/>
        </w:rPr>
        <w:br/>
        <w:t> </w:t>
      </w:r>
      <w:r w:rsidRPr="00CF460F">
        <w:rPr>
          <w:rFonts w:ascii="Arial" w:hAnsi="Arial" w:cs="Arial"/>
          <w:color w:val="000000"/>
        </w:rPr>
        <w:br/>
        <w:t xml:space="preserve">If you have previously told your GP practice that you don't want the NHSD to share your personal confidential information for purposes other than your own care and treatment, your opt-out will have been implemented by the NHSD from July 31 2022. </w:t>
      </w:r>
      <w:r>
        <w:rPr>
          <w:rFonts w:ascii="Arial" w:hAnsi="Arial" w:cs="Arial"/>
          <w:color w:val="000000"/>
        </w:rPr>
        <w:t xml:space="preserve"> </w:t>
      </w:r>
      <w:r w:rsidRPr="00CF460F">
        <w:rPr>
          <w:rFonts w:ascii="Arial" w:hAnsi="Arial" w:cs="Arial"/>
          <w:color w:val="000000"/>
        </w:rPr>
        <w:t>It will remain in place unless you change it.</w:t>
      </w:r>
      <w:r w:rsidRPr="00CF460F">
        <w:rPr>
          <w:rFonts w:ascii="Arial" w:hAnsi="Arial" w:cs="Arial"/>
          <w:color w:val="000000"/>
        </w:rPr>
        <w:br/>
      </w:r>
      <w:r w:rsidRPr="00CF460F">
        <w:rPr>
          <w:rFonts w:ascii="Arial" w:hAnsi="Arial" w:cs="Arial"/>
          <w:color w:val="000000"/>
        </w:rPr>
        <w:br/>
        <w:t>You can find more information about how the HSCIC handles your information and choices and how it manages your opt-out on the HSCIC website </w:t>
      </w:r>
      <w:hyperlink r:id="rId21" w:history="1">
        <w:r w:rsidRPr="00CF460F">
          <w:rPr>
            <w:rStyle w:val="Hyperlink"/>
            <w:rFonts w:ascii="Arial" w:hAnsi="Arial" w:cs="Arial"/>
          </w:rPr>
          <w:t>www.hscic.gov.uk/yourinfo</w:t>
        </w:r>
      </w:hyperlink>
      <w:r w:rsidRPr="00CF460F">
        <w:rPr>
          <w:rFonts w:ascii="Arial" w:hAnsi="Arial" w:cs="Arial"/>
          <w:color w:val="000000"/>
        </w:rPr>
        <w:br/>
      </w:r>
      <w:r>
        <w:rPr>
          <w:rFonts w:ascii="Arial" w:hAnsi="Arial" w:cs="Arial"/>
          <w:color w:val="000000"/>
        </w:rPr>
        <w:br/>
      </w:r>
    </w:p>
    <w:p w14:paraId="0909DDFD" w14:textId="77777777" w:rsidR="00626E64" w:rsidRDefault="00626E64" w:rsidP="00626E64">
      <w:pPr>
        <w:spacing w:before="100" w:beforeAutospacing="1" w:after="100" w:afterAutospacing="1"/>
        <w:rPr>
          <w:b/>
          <w:sz w:val="24"/>
          <w:szCs w:val="24"/>
        </w:rPr>
      </w:pPr>
    </w:p>
    <w:p w14:paraId="5A95FAC4" w14:textId="77777777" w:rsidR="00626E64" w:rsidRDefault="00626E64" w:rsidP="00626E64">
      <w:pPr>
        <w:spacing w:before="100" w:beforeAutospacing="1" w:after="100" w:afterAutospacing="1"/>
        <w:rPr>
          <w:b/>
          <w:sz w:val="24"/>
          <w:szCs w:val="24"/>
        </w:rPr>
      </w:pPr>
    </w:p>
    <w:p w14:paraId="46C21276" w14:textId="77777777" w:rsidR="00626E64" w:rsidRDefault="00626E64" w:rsidP="00626E64">
      <w:pPr>
        <w:spacing w:before="100" w:beforeAutospacing="1" w:after="100" w:afterAutospacing="1"/>
        <w:rPr>
          <w:b/>
          <w:sz w:val="24"/>
          <w:szCs w:val="24"/>
        </w:rPr>
      </w:pPr>
    </w:p>
    <w:p w14:paraId="1E4B09DE" w14:textId="77777777" w:rsidR="00626E64" w:rsidRDefault="00626E64" w:rsidP="00626E64">
      <w:pPr>
        <w:spacing w:before="100" w:beforeAutospacing="1" w:after="100" w:afterAutospacing="1"/>
        <w:rPr>
          <w:b/>
          <w:sz w:val="24"/>
          <w:szCs w:val="24"/>
        </w:rPr>
      </w:pPr>
    </w:p>
    <w:p w14:paraId="3FC64AB0" w14:textId="77777777" w:rsidR="00626E64" w:rsidRDefault="00626E64" w:rsidP="00626E64">
      <w:pPr>
        <w:spacing w:before="100" w:beforeAutospacing="1" w:after="100" w:afterAutospacing="1"/>
        <w:rPr>
          <w:b/>
          <w:sz w:val="24"/>
          <w:szCs w:val="24"/>
        </w:rPr>
      </w:pPr>
    </w:p>
    <w:p w14:paraId="352C0EE4" w14:textId="77777777" w:rsidR="00626E64" w:rsidRDefault="00626E64" w:rsidP="00626E64">
      <w:pPr>
        <w:spacing w:before="100" w:beforeAutospacing="1" w:after="100" w:afterAutospacing="1"/>
        <w:rPr>
          <w:b/>
          <w:sz w:val="24"/>
          <w:szCs w:val="24"/>
        </w:rPr>
      </w:pPr>
    </w:p>
    <w:p w14:paraId="76440935" w14:textId="6E4B0FDA" w:rsidR="00626E64" w:rsidRDefault="00626E64" w:rsidP="00626E64">
      <w:pPr>
        <w:spacing w:before="100" w:beforeAutospacing="1" w:after="100" w:afterAutospacing="1"/>
        <w:rPr>
          <w:b/>
          <w:sz w:val="24"/>
          <w:szCs w:val="24"/>
        </w:rPr>
      </w:pPr>
    </w:p>
    <w:p w14:paraId="50ABFF9A" w14:textId="77777777" w:rsidR="00626E64" w:rsidRDefault="00626E64" w:rsidP="00626E64">
      <w:pPr>
        <w:spacing w:before="100" w:beforeAutospacing="1" w:after="100" w:afterAutospacing="1"/>
        <w:rPr>
          <w:b/>
          <w:sz w:val="24"/>
          <w:szCs w:val="24"/>
        </w:rPr>
      </w:pPr>
    </w:p>
    <w:p w14:paraId="2B2221ED" w14:textId="77777777" w:rsidR="00626E64" w:rsidRPr="00D06739" w:rsidRDefault="00626E64" w:rsidP="00626E64">
      <w:pPr>
        <w:pStyle w:val="Heading3"/>
      </w:pPr>
      <w:r w:rsidRPr="00D06739">
        <w:lastRenderedPageBreak/>
        <w:t>Appendix 1</w:t>
      </w:r>
    </w:p>
    <w:p w14:paraId="577C5BAF" w14:textId="72B3E948" w:rsidR="00626E64" w:rsidRPr="0074404B" w:rsidRDefault="00626E64" w:rsidP="00626E64">
      <w:pPr>
        <w:jc w:val="center"/>
        <w:rPr>
          <w:b/>
          <w:sz w:val="32"/>
          <w:szCs w:val="32"/>
        </w:rPr>
      </w:pPr>
      <w:r>
        <w:rPr>
          <w:b/>
          <w:sz w:val="32"/>
          <w:szCs w:val="32"/>
        </w:rPr>
        <w:t>Chatsworth Road Medical Cent</w:t>
      </w:r>
      <w:r w:rsidR="00FA15FF">
        <w:rPr>
          <w:b/>
          <w:sz w:val="32"/>
          <w:szCs w:val="32"/>
        </w:rPr>
        <w:t>r</w:t>
      </w:r>
      <w:r>
        <w:rPr>
          <w:b/>
          <w:sz w:val="32"/>
          <w:szCs w:val="32"/>
        </w:rPr>
        <w:t>e</w:t>
      </w:r>
    </w:p>
    <w:p w14:paraId="58D63991" w14:textId="77777777" w:rsidR="00626E64" w:rsidRPr="0074404B" w:rsidRDefault="00626E64" w:rsidP="00626E64">
      <w:pPr>
        <w:jc w:val="center"/>
        <w:rPr>
          <w:b/>
          <w:sz w:val="32"/>
          <w:szCs w:val="32"/>
        </w:rPr>
      </w:pPr>
      <w:r w:rsidRPr="0074404B">
        <w:rPr>
          <w:b/>
          <w:sz w:val="32"/>
          <w:szCs w:val="32"/>
        </w:rPr>
        <w:t>Patient Health Records - Refusal to Consent</w:t>
      </w:r>
      <w:r>
        <w:rPr>
          <w:b/>
          <w:sz w:val="32"/>
          <w:szCs w:val="32"/>
        </w:rPr>
        <w:t xml:space="preserve"> – Type 1 Objection</w:t>
      </w:r>
    </w:p>
    <w:p w14:paraId="2D6B4638" w14:textId="77777777" w:rsidR="00626E64" w:rsidRDefault="00626E64" w:rsidP="00626E64">
      <w:pPr>
        <w:rPr>
          <w:sz w:val="24"/>
          <w:szCs w:val="24"/>
        </w:rPr>
      </w:pPr>
    </w:p>
    <w:p w14:paraId="0771A452" w14:textId="77777777" w:rsidR="00626E64" w:rsidRDefault="00626E64" w:rsidP="00626E64">
      <w:pPr>
        <w:rPr>
          <w:sz w:val="24"/>
          <w:szCs w:val="24"/>
        </w:rPr>
      </w:pPr>
      <w:r>
        <w:rPr>
          <w:b/>
          <w:sz w:val="24"/>
          <w:szCs w:val="24"/>
        </w:rPr>
        <w:t>Type 1 Objection</w:t>
      </w:r>
      <w:r w:rsidRPr="00D06739">
        <w:rPr>
          <w:b/>
          <w:sz w:val="24"/>
          <w:szCs w:val="24"/>
        </w:rPr>
        <w:t>:</w:t>
      </w:r>
      <w:r>
        <w:rPr>
          <w:sz w:val="24"/>
          <w:szCs w:val="24"/>
        </w:rPr>
        <w:t xml:space="preserve">  </w:t>
      </w:r>
      <w:r w:rsidRPr="0074404B">
        <w:rPr>
          <w:sz w:val="24"/>
          <w:szCs w:val="24"/>
        </w:rPr>
        <w:t xml:space="preserve">I am writing to give notice that I refuse consent for my identifiable information and the identifiable information of those for whom I am responsible (delete as appropriate) to be transferred from your practice systems for any purpose other than our </w:t>
      </w:r>
      <w:r>
        <w:rPr>
          <w:sz w:val="24"/>
          <w:szCs w:val="24"/>
        </w:rPr>
        <w:t xml:space="preserve">individual </w:t>
      </w:r>
      <w:r w:rsidRPr="0074404B">
        <w:rPr>
          <w:sz w:val="24"/>
          <w:szCs w:val="24"/>
        </w:rPr>
        <w:t>medical care.</w:t>
      </w:r>
    </w:p>
    <w:p w14:paraId="2DB98654" w14:textId="77777777" w:rsidR="00626E64" w:rsidRPr="0074404B" w:rsidRDefault="00626E64" w:rsidP="00626E64">
      <w:pPr>
        <w:rPr>
          <w:sz w:val="24"/>
          <w:szCs w:val="24"/>
        </w:rPr>
      </w:pPr>
      <w:r w:rsidRPr="0074404B">
        <w:rPr>
          <w:sz w:val="24"/>
          <w:szCs w:val="24"/>
        </w:rPr>
        <w:t>Please take whatever steps necessary to ensure my confidential personal information is not uploaded and record my dissent by whatever means possible.</w:t>
      </w:r>
    </w:p>
    <w:p w14:paraId="41630242" w14:textId="77777777" w:rsidR="00626E64" w:rsidRDefault="00626E64" w:rsidP="00626E64">
      <w:pPr>
        <w:rPr>
          <w:sz w:val="24"/>
          <w:szCs w:val="24"/>
        </w:rPr>
      </w:pPr>
      <w:r w:rsidRPr="0074404B">
        <w:rPr>
          <w:sz w:val="24"/>
          <w:szCs w:val="24"/>
        </w:rPr>
        <w:t>This includes adding the ‘Dissent from secondary use of GP patient identifiable data’ co</w:t>
      </w:r>
      <w:r>
        <w:rPr>
          <w:sz w:val="24"/>
          <w:szCs w:val="24"/>
        </w:rPr>
        <w:t xml:space="preserve">de (Read v2: 9NU0 or SNOMED </w:t>
      </w:r>
      <w:r w:rsidRPr="00D06739">
        <w:rPr>
          <w:sz w:val="24"/>
          <w:szCs w:val="24"/>
        </w:rPr>
        <w:t>827241000000103</w:t>
      </w:r>
      <w:r>
        <w:rPr>
          <w:sz w:val="24"/>
          <w:szCs w:val="24"/>
        </w:rPr>
        <w:t>) to my record.</w:t>
      </w:r>
    </w:p>
    <w:p w14:paraId="0E5A6B3B" w14:textId="77777777" w:rsidR="00626E64" w:rsidRDefault="00626E64" w:rsidP="00626E64">
      <w:pPr>
        <w:rPr>
          <w:sz w:val="24"/>
          <w:szCs w:val="24"/>
        </w:rPr>
      </w:pPr>
      <w:r w:rsidRPr="0074404B">
        <w:rPr>
          <w:sz w:val="24"/>
          <w:szCs w:val="24"/>
        </w:rPr>
        <w:t>I am aware of the</w:t>
      </w:r>
      <w:r>
        <w:rPr>
          <w:sz w:val="24"/>
          <w:szCs w:val="24"/>
        </w:rPr>
        <w:t xml:space="preserve"> implications of this request, </w:t>
      </w:r>
      <w:r w:rsidRPr="0074404B">
        <w:rPr>
          <w:sz w:val="24"/>
          <w:szCs w:val="24"/>
        </w:rPr>
        <w:t>understand that it will not affect the care we receive and will notify you should I change my mind.</w:t>
      </w:r>
    </w:p>
    <w:p w14:paraId="3DD07453" w14:textId="77777777" w:rsidR="00626E64" w:rsidRDefault="00626E64" w:rsidP="00626E64">
      <w:pPr>
        <w:rPr>
          <w:sz w:val="24"/>
          <w:szCs w:val="24"/>
        </w:rPr>
      </w:pPr>
    </w:p>
    <w:p w14:paraId="010B6F58" w14:textId="77777777" w:rsidR="00626E64" w:rsidRDefault="00626E64" w:rsidP="00626E64">
      <w:pPr>
        <w:rPr>
          <w:sz w:val="24"/>
          <w:szCs w:val="24"/>
        </w:rPr>
      </w:pPr>
      <w:r>
        <w:rPr>
          <w:b/>
          <w:sz w:val="24"/>
          <w:szCs w:val="24"/>
        </w:rPr>
        <w:t>Type 2 Objection</w:t>
      </w:r>
      <w:r w:rsidRPr="00D06739">
        <w:rPr>
          <w:b/>
          <w:sz w:val="24"/>
          <w:szCs w:val="24"/>
        </w:rPr>
        <w:t xml:space="preserve"> (National Data Opt-out):</w:t>
      </w:r>
      <w:r>
        <w:rPr>
          <w:sz w:val="24"/>
          <w:szCs w:val="24"/>
        </w:rPr>
        <w:t xml:space="preserve">  I understand that if I do not want NHS Digital to share</w:t>
      </w:r>
      <w:r w:rsidRPr="00D06739">
        <w:rPr>
          <w:rFonts w:eastAsia="Times New Roman"/>
          <w:sz w:val="24"/>
          <w:szCs w:val="24"/>
        </w:rPr>
        <w:t xml:space="preserve"> confiden</w:t>
      </w:r>
      <w:r>
        <w:rPr>
          <w:rFonts w:eastAsia="Times New Roman"/>
          <w:sz w:val="24"/>
          <w:szCs w:val="24"/>
        </w:rPr>
        <w:t>tial patient information that they</w:t>
      </w:r>
      <w:r w:rsidRPr="00D06739">
        <w:rPr>
          <w:rFonts w:eastAsia="Times New Roman"/>
          <w:sz w:val="24"/>
          <w:szCs w:val="24"/>
        </w:rPr>
        <w:t xml:space="preserve"> collect from across the health and care service for purposes other than </w:t>
      </w:r>
      <w:r>
        <w:rPr>
          <w:rFonts w:eastAsia="Times New Roman"/>
          <w:sz w:val="24"/>
          <w:szCs w:val="24"/>
        </w:rPr>
        <w:t>for my</w:t>
      </w:r>
      <w:r w:rsidRPr="00D06739">
        <w:rPr>
          <w:rFonts w:eastAsia="Times New Roman"/>
          <w:sz w:val="24"/>
          <w:szCs w:val="24"/>
        </w:rPr>
        <w:t xml:space="preserve"> individual care</w:t>
      </w:r>
      <w:r>
        <w:rPr>
          <w:rFonts w:eastAsia="Times New Roman"/>
          <w:sz w:val="24"/>
          <w:szCs w:val="24"/>
        </w:rPr>
        <w:t xml:space="preserve">, I </w:t>
      </w:r>
      <w:r w:rsidRPr="00EA4AB0">
        <w:rPr>
          <w:rFonts w:eastAsia="Times New Roman"/>
          <w:sz w:val="24"/>
          <w:szCs w:val="24"/>
        </w:rPr>
        <w:t xml:space="preserve">must visit </w:t>
      </w:r>
      <w:hyperlink r:id="rId22" w:history="1">
        <w:r w:rsidRPr="00EA4AB0">
          <w:rPr>
            <w:rStyle w:val="Hyperlink"/>
            <w:sz w:val="24"/>
            <w:szCs w:val="24"/>
          </w:rPr>
          <w:t>nhs.uk/your-</w:t>
        </w:r>
        <w:proofErr w:type="spellStart"/>
        <w:r w:rsidRPr="00EA4AB0">
          <w:rPr>
            <w:rStyle w:val="Hyperlink"/>
            <w:sz w:val="24"/>
            <w:szCs w:val="24"/>
          </w:rPr>
          <w:t>nhs</w:t>
        </w:r>
        <w:proofErr w:type="spellEnd"/>
        <w:r w:rsidRPr="00EA4AB0">
          <w:rPr>
            <w:rStyle w:val="Hyperlink"/>
            <w:sz w:val="24"/>
            <w:szCs w:val="24"/>
          </w:rPr>
          <w:t>-data-matters</w:t>
        </w:r>
      </w:hyperlink>
      <w:r w:rsidRPr="00EA4AB0">
        <w:rPr>
          <w:sz w:val="24"/>
          <w:szCs w:val="24"/>
        </w:rPr>
        <w:t xml:space="preserve"> or call 0300 303 5678 to action my wishes.</w:t>
      </w:r>
    </w:p>
    <w:p w14:paraId="2EBB389E" w14:textId="77777777" w:rsidR="00626E64" w:rsidRPr="0074404B" w:rsidRDefault="00626E64" w:rsidP="00626E64">
      <w:pPr>
        <w:rPr>
          <w:sz w:val="24"/>
          <w:szCs w:val="24"/>
        </w:rPr>
      </w:pPr>
    </w:p>
    <w:p w14:paraId="5F77E156" w14:textId="77777777" w:rsidR="00626E64" w:rsidRDefault="00626E64" w:rsidP="00626E64">
      <w:pPr>
        <w:rPr>
          <w:sz w:val="24"/>
          <w:szCs w:val="24"/>
        </w:rPr>
      </w:pPr>
      <w:r w:rsidRPr="0074404B">
        <w:rPr>
          <w:sz w:val="24"/>
          <w:szCs w:val="24"/>
        </w:rPr>
        <w:t>Signature</w:t>
      </w:r>
      <w:r>
        <w:rPr>
          <w:sz w:val="24"/>
          <w:szCs w:val="24"/>
        </w:rPr>
        <w:t xml:space="preserve">: </w:t>
      </w:r>
      <w:r w:rsidRPr="0074404B">
        <w:rPr>
          <w:sz w:val="24"/>
          <w:szCs w:val="24"/>
        </w:rPr>
        <w:t>…………………………………………………………………</w:t>
      </w:r>
      <w:r>
        <w:rPr>
          <w:sz w:val="24"/>
          <w:szCs w:val="24"/>
        </w:rPr>
        <w:t xml:space="preserve">    Date: </w:t>
      </w:r>
      <w:r w:rsidRPr="0074404B">
        <w:rPr>
          <w:sz w:val="24"/>
          <w:szCs w:val="24"/>
        </w:rPr>
        <w:t>………</w:t>
      </w:r>
      <w:r>
        <w:rPr>
          <w:sz w:val="24"/>
          <w:szCs w:val="24"/>
        </w:rPr>
        <w:t>………</w:t>
      </w:r>
    </w:p>
    <w:p w14:paraId="150C80B7" w14:textId="77777777" w:rsidR="00626E64" w:rsidRPr="0074404B" w:rsidRDefault="00626E64" w:rsidP="00626E64">
      <w:pPr>
        <w:rPr>
          <w:sz w:val="24"/>
          <w:szCs w:val="24"/>
        </w:rPr>
      </w:pPr>
      <w:r w:rsidRPr="0074404B">
        <w:rPr>
          <w:sz w:val="24"/>
          <w:szCs w:val="24"/>
        </w:rPr>
        <w:t>Full Name:</w:t>
      </w:r>
      <w:r>
        <w:rPr>
          <w:sz w:val="24"/>
          <w:szCs w:val="24"/>
        </w:rPr>
        <w:t xml:space="preserve"> </w:t>
      </w:r>
      <w:r w:rsidRPr="0074404B">
        <w:rPr>
          <w:sz w:val="24"/>
          <w:szCs w:val="24"/>
        </w:rPr>
        <w:t>……………………………………</w:t>
      </w:r>
      <w:proofErr w:type="gramStart"/>
      <w:r w:rsidRPr="0074404B">
        <w:rPr>
          <w:sz w:val="24"/>
          <w:szCs w:val="24"/>
        </w:rPr>
        <w:t>…</w:t>
      </w:r>
      <w:r>
        <w:rPr>
          <w:sz w:val="24"/>
          <w:szCs w:val="24"/>
        </w:rPr>
        <w:t>..</w:t>
      </w:r>
      <w:proofErr w:type="gramEnd"/>
      <w:r w:rsidRPr="0074404B">
        <w:rPr>
          <w:sz w:val="24"/>
          <w:szCs w:val="24"/>
        </w:rPr>
        <w:t>………………………………</w:t>
      </w:r>
    </w:p>
    <w:p w14:paraId="1BB2ADD2" w14:textId="77777777" w:rsidR="00626E64" w:rsidRPr="0074404B" w:rsidRDefault="00626E64" w:rsidP="00626E64">
      <w:pPr>
        <w:rPr>
          <w:sz w:val="24"/>
          <w:szCs w:val="24"/>
        </w:rPr>
      </w:pPr>
      <w:r w:rsidRPr="0074404B">
        <w:rPr>
          <w:sz w:val="24"/>
          <w:szCs w:val="24"/>
        </w:rPr>
        <w:t>Address: ……………………………………………………………………………</w:t>
      </w:r>
    </w:p>
    <w:p w14:paraId="30C313C0" w14:textId="77777777" w:rsidR="00626E64" w:rsidRPr="0074404B" w:rsidRDefault="00626E64" w:rsidP="00626E64">
      <w:pPr>
        <w:rPr>
          <w:sz w:val="24"/>
          <w:szCs w:val="24"/>
        </w:rPr>
      </w:pPr>
      <w:r w:rsidRPr="0074404B">
        <w:rPr>
          <w:sz w:val="24"/>
          <w:szCs w:val="24"/>
        </w:rPr>
        <w:tab/>
        <w:t>……………………………………………………………………………..</w:t>
      </w:r>
    </w:p>
    <w:p w14:paraId="46D98B02" w14:textId="77777777" w:rsidR="00626E64" w:rsidRPr="0074404B" w:rsidRDefault="00626E64" w:rsidP="00626E64">
      <w:pPr>
        <w:rPr>
          <w:sz w:val="24"/>
          <w:szCs w:val="24"/>
        </w:rPr>
      </w:pPr>
      <w:r w:rsidRPr="0074404B">
        <w:rPr>
          <w:sz w:val="24"/>
          <w:szCs w:val="24"/>
        </w:rPr>
        <w:tab/>
        <w:t>……………………………………………………………………………..</w:t>
      </w:r>
    </w:p>
    <w:p w14:paraId="22B6B8E6" w14:textId="77777777" w:rsidR="00626E64" w:rsidRPr="0074404B" w:rsidRDefault="00626E64" w:rsidP="00626E64">
      <w:pPr>
        <w:rPr>
          <w:sz w:val="24"/>
          <w:szCs w:val="24"/>
        </w:rPr>
      </w:pPr>
      <w:r w:rsidRPr="0074404B">
        <w:rPr>
          <w:sz w:val="24"/>
          <w:szCs w:val="24"/>
        </w:rPr>
        <w:t>Postcode: …………………………………………………………………………</w:t>
      </w:r>
    </w:p>
    <w:p w14:paraId="56E01BFB" w14:textId="77777777" w:rsidR="00626E64" w:rsidRPr="0074404B" w:rsidRDefault="00626E64" w:rsidP="00626E64">
      <w:pPr>
        <w:rPr>
          <w:sz w:val="24"/>
          <w:szCs w:val="24"/>
        </w:rPr>
      </w:pPr>
      <w:r w:rsidRPr="0074404B">
        <w:rPr>
          <w:sz w:val="24"/>
          <w:szCs w:val="24"/>
        </w:rPr>
        <w:t>Date of Birth: …………………………………………………………………….</w:t>
      </w:r>
    </w:p>
    <w:p w14:paraId="6E9E5083" w14:textId="77777777" w:rsidR="00626E64" w:rsidRDefault="00626E64" w:rsidP="00626E64">
      <w:r w:rsidRPr="0074404B">
        <w:rPr>
          <w:sz w:val="24"/>
          <w:szCs w:val="24"/>
        </w:rPr>
        <w:t>NHS Number (if known): …………………………………………………….</w:t>
      </w:r>
    </w:p>
    <w:p w14:paraId="4A8393BF" w14:textId="77777777" w:rsidR="00626E64" w:rsidRDefault="00626E64" w:rsidP="00626E64">
      <w:pPr>
        <w:rPr>
          <w:b/>
          <w:sz w:val="24"/>
          <w:szCs w:val="24"/>
        </w:rPr>
      </w:pPr>
    </w:p>
    <w:p w14:paraId="34C7DE6E" w14:textId="77777777" w:rsidR="00626E64" w:rsidRPr="00CF460F" w:rsidRDefault="00626E64" w:rsidP="00626E64">
      <w:pPr>
        <w:tabs>
          <w:tab w:val="left" w:pos="940"/>
        </w:tabs>
        <w:rPr>
          <w:sz w:val="24"/>
          <w:szCs w:val="24"/>
        </w:rPr>
      </w:pPr>
      <w:r>
        <w:rPr>
          <w:sz w:val="24"/>
          <w:szCs w:val="24"/>
        </w:rPr>
        <w:tab/>
      </w:r>
    </w:p>
    <w:p w14:paraId="2A3F57B3" w14:textId="77777777" w:rsidR="002A0D58" w:rsidRDefault="002A0D58" w:rsidP="00DE6217">
      <w:pPr>
        <w:autoSpaceDE w:val="0"/>
        <w:autoSpaceDN w:val="0"/>
        <w:adjustRightInd w:val="0"/>
        <w:spacing w:after="0" w:line="240" w:lineRule="auto"/>
        <w:jc w:val="both"/>
        <w:rPr>
          <w:rFonts w:ascii="Arial" w:hAnsi="Arial" w:cs="Arial"/>
          <w:b/>
          <w:bCs/>
          <w:sz w:val="20"/>
          <w:szCs w:val="20"/>
          <w:lang w:eastAsia="en-GB"/>
        </w:rPr>
      </w:pPr>
    </w:p>
    <w:sectPr w:rsidR="002A0D58" w:rsidSect="00DE6217">
      <w:footerReference w:type="default" r:id="rId23"/>
      <w:pgSz w:w="11900" w:h="16840"/>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A3716" w14:textId="77777777" w:rsidR="00CE7F83" w:rsidRDefault="00CE7F83" w:rsidP="00CE7F83">
      <w:pPr>
        <w:spacing w:after="0" w:line="240" w:lineRule="auto"/>
      </w:pPr>
      <w:r>
        <w:separator/>
      </w:r>
    </w:p>
  </w:endnote>
  <w:endnote w:type="continuationSeparator" w:id="0">
    <w:p w14:paraId="616EB301" w14:textId="77777777" w:rsidR="00CE7F83" w:rsidRDefault="00CE7F83" w:rsidP="00CE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854764"/>
      <w:docPartObj>
        <w:docPartGallery w:val="Page Numbers (Bottom of Page)"/>
        <w:docPartUnique/>
      </w:docPartObj>
    </w:sdtPr>
    <w:sdtEndPr>
      <w:rPr>
        <w:noProof/>
      </w:rPr>
    </w:sdtEndPr>
    <w:sdtContent>
      <w:p w14:paraId="0C37412A" w14:textId="2233E337" w:rsidR="00CE7F83" w:rsidRDefault="00CE7F83">
        <w:pPr>
          <w:pStyle w:val="Footer"/>
          <w:jc w:val="right"/>
        </w:pPr>
        <w:r>
          <w:fldChar w:fldCharType="begin"/>
        </w:r>
        <w:r>
          <w:instrText xml:space="preserve"> PAGE   \* MERGEFORMAT </w:instrText>
        </w:r>
        <w:r>
          <w:fldChar w:fldCharType="separate"/>
        </w:r>
        <w:r w:rsidR="00DF447F">
          <w:rPr>
            <w:noProof/>
          </w:rPr>
          <w:t>2</w:t>
        </w:r>
        <w:r>
          <w:rPr>
            <w:noProof/>
          </w:rPr>
          <w:fldChar w:fldCharType="end"/>
        </w:r>
      </w:p>
    </w:sdtContent>
  </w:sdt>
  <w:p w14:paraId="55F4D56E" w14:textId="77777777" w:rsidR="00CE7F83" w:rsidRDefault="00CE7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E810" w14:textId="77777777" w:rsidR="00CE7F83" w:rsidRDefault="00CE7F83" w:rsidP="00CE7F83">
      <w:pPr>
        <w:spacing w:after="0" w:line="240" w:lineRule="auto"/>
      </w:pPr>
      <w:r>
        <w:separator/>
      </w:r>
    </w:p>
  </w:footnote>
  <w:footnote w:type="continuationSeparator" w:id="0">
    <w:p w14:paraId="054E88DF" w14:textId="77777777" w:rsidR="00CE7F83" w:rsidRDefault="00CE7F83" w:rsidP="00CE7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0804A1"/>
    <w:multiLevelType w:val="multilevel"/>
    <w:tmpl w:val="8384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0029C3"/>
    <w:multiLevelType w:val="hybridMultilevel"/>
    <w:tmpl w:val="CB94A7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301736"/>
    <w:multiLevelType w:val="multilevel"/>
    <w:tmpl w:val="37BA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FB617D"/>
    <w:multiLevelType w:val="multilevel"/>
    <w:tmpl w:val="96C6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C0549"/>
    <w:multiLevelType w:val="multilevel"/>
    <w:tmpl w:val="BE32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4B2B0B"/>
    <w:multiLevelType w:val="multilevel"/>
    <w:tmpl w:val="FE4A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396E92"/>
    <w:multiLevelType w:val="hybridMultilevel"/>
    <w:tmpl w:val="963CEDCA"/>
    <w:lvl w:ilvl="0" w:tplc="0BEE2F86">
      <w:numFmt w:val="bullet"/>
      <w:lvlText w:val=""/>
      <w:lvlJc w:val="left"/>
      <w:pPr>
        <w:ind w:left="720" w:hanging="360"/>
      </w:pPr>
      <w:rPr>
        <w:rFonts w:ascii="Symbol" w:eastAsia="Times New Roman" w:hAnsi="Symbol"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535676">
    <w:abstractNumId w:val="22"/>
  </w:num>
  <w:num w:numId="2" w16cid:durableId="1798526612">
    <w:abstractNumId w:val="24"/>
  </w:num>
  <w:num w:numId="3" w16cid:durableId="1388455648">
    <w:abstractNumId w:val="19"/>
  </w:num>
  <w:num w:numId="4" w16cid:durableId="898368061">
    <w:abstractNumId w:val="14"/>
  </w:num>
  <w:num w:numId="5" w16cid:durableId="435951075">
    <w:abstractNumId w:val="1"/>
  </w:num>
  <w:num w:numId="6" w16cid:durableId="56048983">
    <w:abstractNumId w:val="26"/>
  </w:num>
  <w:num w:numId="7" w16cid:durableId="2001420105">
    <w:abstractNumId w:val="3"/>
  </w:num>
  <w:num w:numId="8" w16cid:durableId="907499711">
    <w:abstractNumId w:val="2"/>
  </w:num>
  <w:num w:numId="9" w16cid:durableId="1545756447">
    <w:abstractNumId w:val="15"/>
  </w:num>
  <w:num w:numId="10" w16cid:durableId="513813174">
    <w:abstractNumId w:val="0"/>
  </w:num>
  <w:num w:numId="11" w16cid:durableId="880748573">
    <w:abstractNumId w:val="10"/>
  </w:num>
  <w:num w:numId="12" w16cid:durableId="458033506">
    <w:abstractNumId w:val="29"/>
  </w:num>
  <w:num w:numId="13" w16cid:durableId="854224846">
    <w:abstractNumId w:val="23"/>
  </w:num>
  <w:num w:numId="14" w16cid:durableId="1315571244">
    <w:abstractNumId w:val="12"/>
  </w:num>
  <w:num w:numId="15" w16cid:durableId="1242833055">
    <w:abstractNumId w:val="20"/>
  </w:num>
  <w:num w:numId="16" w16cid:durableId="2130201029">
    <w:abstractNumId w:val="16"/>
  </w:num>
  <w:num w:numId="17" w16cid:durableId="1676881921">
    <w:abstractNumId w:val="9"/>
  </w:num>
  <w:num w:numId="18" w16cid:durableId="27344692">
    <w:abstractNumId w:val="21"/>
  </w:num>
  <w:num w:numId="19" w16cid:durableId="1851143405">
    <w:abstractNumId w:val="13"/>
  </w:num>
  <w:num w:numId="20" w16cid:durableId="1120957960">
    <w:abstractNumId w:val="25"/>
  </w:num>
  <w:num w:numId="21" w16cid:durableId="1999381201">
    <w:abstractNumId w:val="8"/>
  </w:num>
  <w:num w:numId="22" w16cid:durableId="1816407894">
    <w:abstractNumId w:val="4"/>
  </w:num>
  <w:num w:numId="23" w16cid:durableId="440610033">
    <w:abstractNumId w:val="28"/>
  </w:num>
  <w:num w:numId="24" w16cid:durableId="839082430">
    <w:abstractNumId w:val="5"/>
  </w:num>
  <w:num w:numId="25" w16cid:durableId="112753435">
    <w:abstractNumId w:val="27"/>
  </w:num>
  <w:num w:numId="26" w16cid:durableId="1440486478">
    <w:abstractNumId w:val="7"/>
  </w:num>
  <w:num w:numId="27" w16cid:durableId="1123186950">
    <w:abstractNumId w:val="17"/>
  </w:num>
  <w:num w:numId="28" w16cid:durableId="747925154">
    <w:abstractNumId w:val="11"/>
  </w:num>
  <w:num w:numId="29" w16cid:durableId="793904824">
    <w:abstractNumId w:val="30"/>
  </w:num>
  <w:num w:numId="30" w16cid:durableId="1396470887">
    <w:abstractNumId w:val="18"/>
  </w:num>
  <w:num w:numId="31" w16cid:durableId="386758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10370"/>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A0D58"/>
    <w:rsid w:val="002C784F"/>
    <w:rsid w:val="002D3218"/>
    <w:rsid w:val="002E2FB3"/>
    <w:rsid w:val="00311326"/>
    <w:rsid w:val="0034565A"/>
    <w:rsid w:val="00354B67"/>
    <w:rsid w:val="00382525"/>
    <w:rsid w:val="003932DF"/>
    <w:rsid w:val="003971C8"/>
    <w:rsid w:val="003A3C73"/>
    <w:rsid w:val="003C1197"/>
    <w:rsid w:val="003C481D"/>
    <w:rsid w:val="003D4847"/>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65D80"/>
    <w:rsid w:val="00570618"/>
    <w:rsid w:val="00585840"/>
    <w:rsid w:val="00591B26"/>
    <w:rsid w:val="005A20D1"/>
    <w:rsid w:val="005C01C1"/>
    <w:rsid w:val="005C3934"/>
    <w:rsid w:val="005E0A0D"/>
    <w:rsid w:val="005F4FE9"/>
    <w:rsid w:val="005F67FF"/>
    <w:rsid w:val="00626E64"/>
    <w:rsid w:val="006477C6"/>
    <w:rsid w:val="006C1066"/>
    <w:rsid w:val="006D61C0"/>
    <w:rsid w:val="0071195D"/>
    <w:rsid w:val="0073027E"/>
    <w:rsid w:val="00752DAB"/>
    <w:rsid w:val="00754729"/>
    <w:rsid w:val="00757266"/>
    <w:rsid w:val="0078228F"/>
    <w:rsid w:val="007A0A08"/>
    <w:rsid w:val="007A3DA9"/>
    <w:rsid w:val="007A798F"/>
    <w:rsid w:val="007C1EC0"/>
    <w:rsid w:val="007E406A"/>
    <w:rsid w:val="008111AE"/>
    <w:rsid w:val="0083730D"/>
    <w:rsid w:val="00877E55"/>
    <w:rsid w:val="008B2E14"/>
    <w:rsid w:val="008D1465"/>
    <w:rsid w:val="008D3E7A"/>
    <w:rsid w:val="008F7322"/>
    <w:rsid w:val="00902B44"/>
    <w:rsid w:val="00913899"/>
    <w:rsid w:val="00914F3B"/>
    <w:rsid w:val="00922297"/>
    <w:rsid w:val="009443D8"/>
    <w:rsid w:val="00947E7D"/>
    <w:rsid w:val="0098461F"/>
    <w:rsid w:val="009A2DD7"/>
    <w:rsid w:val="009D3070"/>
    <w:rsid w:val="009F5E08"/>
    <w:rsid w:val="00A02586"/>
    <w:rsid w:val="00A200C1"/>
    <w:rsid w:val="00A25D68"/>
    <w:rsid w:val="00A54140"/>
    <w:rsid w:val="00A87B6C"/>
    <w:rsid w:val="00AA2E96"/>
    <w:rsid w:val="00AA4BD8"/>
    <w:rsid w:val="00AB32DB"/>
    <w:rsid w:val="00AB58F6"/>
    <w:rsid w:val="00AC1231"/>
    <w:rsid w:val="00AF5753"/>
    <w:rsid w:val="00B47C5F"/>
    <w:rsid w:val="00B60AC4"/>
    <w:rsid w:val="00B63C3B"/>
    <w:rsid w:val="00C16543"/>
    <w:rsid w:val="00C47616"/>
    <w:rsid w:val="00C71581"/>
    <w:rsid w:val="00C87466"/>
    <w:rsid w:val="00CE7F83"/>
    <w:rsid w:val="00CF37C0"/>
    <w:rsid w:val="00D20053"/>
    <w:rsid w:val="00D23F2C"/>
    <w:rsid w:val="00D413C3"/>
    <w:rsid w:val="00D76E11"/>
    <w:rsid w:val="00D91DBE"/>
    <w:rsid w:val="00D97375"/>
    <w:rsid w:val="00DA0F4F"/>
    <w:rsid w:val="00DB02BD"/>
    <w:rsid w:val="00DB1ED4"/>
    <w:rsid w:val="00DE6217"/>
    <w:rsid w:val="00DF447F"/>
    <w:rsid w:val="00E10357"/>
    <w:rsid w:val="00E22970"/>
    <w:rsid w:val="00E3079F"/>
    <w:rsid w:val="00E341B4"/>
    <w:rsid w:val="00E37206"/>
    <w:rsid w:val="00E566A9"/>
    <w:rsid w:val="00E6153A"/>
    <w:rsid w:val="00E7773F"/>
    <w:rsid w:val="00E85980"/>
    <w:rsid w:val="00EB5E5C"/>
    <w:rsid w:val="00EC0DB2"/>
    <w:rsid w:val="00EC2B92"/>
    <w:rsid w:val="00F10387"/>
    <w:rsid w:val="00F22FD3"/>
    <w:rsid w:val="00F27A9B"/>
    <w:rsid w:val="00F63237"/>
    <w:rsid w:val="00F653F3"/>
    <w:rsid w:val="00F82121"/>
    <w:rsid w:val="00F830A9"/>
    <w:rsid w:val="00F83F54"/>
    <w:rsid w:val="00FA15FF"/>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C06FDB70-2007-4818-8025-38BF3192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9F5E0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F5E0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E6217"/>
    <w:pPr>
      <w:keepNext/>
      <w:keepLines/>
      <w:suppressAutoHyphens/>
      <w:autoSpaceDN w:val="0"/>
      <w:spacing w:before="40" w:after="0"/>
      <w:textAlignment w:val="baseline"/>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2A0D5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paragraph" w:styleId="Header">
    <w:name w:val="header"/>
    <w:basedOn w:val="Normal"/>
    <w:link w:val="HeaderChar"/>
    <w:uiPriority w:val="99"/>
    <w:unhideWhenUsed/>
    <w:rsid w:val="00CE7F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F83"/>
    <w:rPr>
      <w:rFonts w:ascii="Calibri" w:eastAsia="Calibri" w:hAnsi="Calibri" w:cs="Times New Roman"/>
      <w:sz w:val="22"/>
      <w:szCs w:val="22"/>
      <w:lang w:val="en-GB"/>
    </w:rPr>
  </w:style>
  <w:style w:type="paragraph" w:styleId="Footer">
    <w:name w:val="footer"/>
    <w:basedOn w:val="Normal"/>
    <w:link w:val="FooterChar"/>
    <w:uiPriority w:val="99"/>
    <w:unhideWhenUsed/>
    <w:rsid w:val="00CE7F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F83"/>
    <w:rPr>
      <w:rFonts w:ascii="Calibri" w:eastAsia="Calibri" w:hAnsi="Calibri" w:cs="Times New Roman"/>
      <w:sz w:val="22"/>
      <w:szCs w:val="22"/>
      <w:lang w:val="en-GB"/>
    </w:rPr>
  </w:style>
  <w:style w:type="character" w:customStyle="1" w:styleId="Heading5Char">
    <w:name w:val="Heading 5 Char"/>
    <w:basedOn w:val="DefaultParagraphFont"/>
    <w:link w:val="Heading5"/>
    <w:uiPriority w:val="9"/>
    <w:semiHidden/>
    <w:rsid w:val="002A0D58"/>
    <w:rPr>
      <w:rFonts w:asciiTheme="majorHAnsi" w:eastAsiaTheme="majorEastAsia" w:hAnsiTheme="majorHAnsi" w:cstheme="majorBidi"/>
      <w:color w:val="2E74B5" w:themeColor="accent1" w:themeShade="BF"/>
      <w:sz w:val="22"/>
      <w:szCs w:val="22"/>
      <w:lang w:val="en-GB"/>
    </w:rPr>
  </w:style>
  <w:style w:type="paragraph" w:styleId="NormalWeb">
    <w:name w:val="Normal (Web)"/>
    <w:basedOn w:val="Normal"/>
    <w:uiPriority w:val="99"/>
    <w:unhideWhenUsed/>
    <w:rsid w:val="002A0D58"/>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2A0D58"/>
    <w:rPr>
      <w:b/>
      <w:bCs/>
    </w:rPr>
  </w:style>
  <w:style w:type="character" w:styleId="Emphasis">
    <w:name w:val="Emphasis"/>
    <w:basedOn w:val="DefaultParagraphFont"/>
    <w:uiPriority w:val="20"/>
    <w:qFormat/>
    <w:rsid w:val="002A0D58"/>
    <w:rPr>
      <w:i/>
      <w:iCs/>
    </w:rPr>
  </w:style>
  <w:style w:type="paragraph" w:customStyle="1" w:styleId="selectionshareable">
    <w:name w:val="selectionshareable"/>
    <w:basedOn w:val="Normal"/>
    <w:rsid w:val="002A0D5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9F5E08"/>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rsid w:val="009F5E08"/>
    <w:rPr>
      <w:rFonts w:asciiTheme="majorHAnsi" w:eastAsiaTheme="majorEastAsia" w:hAnsiTheme="majorHAnsi" w:cstheme="majorBidi"/>
      <w:b/>
      <w:bCs/>
      <w:color w:val="5B9BD5" w:themeColor="accent1"/>
      <w:sz w:val="26"/>
      <w:szCs w:val="26"/>
      <w:lang w:val="en-GB"/>
    </w:rPr>
  </w:style>
  <w:style w:type="paragraph" w:customStyle="1" w:styleId="nhsd-t-body">
    <w:name w:val="nhsd-t-body"/>
    <w:basedOn w:val="Normal"/>
    <w:rsid w:val="009F5E0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9F5E0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9F5E08"/>
  </w:style>
  <w:style w:type="character" w:customStyle="1" w:styleId="nhsd-m-expanderheading">
    <w:name w:val="nhsd-m-expander__heading"/>
    <w:basedOn w:val="DefaultParagraphFont"/>
    <w:rsid w:val="009F5E08"/>
  </w:style>
  <w:style w:type="character" w:styleId="FollowedHyperlink">
    <w:name w:val="FollowedHyperlink"/>
    <w:basedOn w:val="DefaultParagraphFont"/>
    <w:uiPriority w:val="99"/>
    <w:semiHidden/>
    <w:unhideWhenUsed/>
    <w:rsid w:val="009F5E08"/>
    <w:rPr>
      <w:color w:val="954F72" w:themeColor="followedHyperlink"/>
      <w:u w:val="single"/>
    </w:rPr>
  </w:style>
  <w:style w:type="character" w:customStyle="1" w:styleId="Heading3Char">
    <w:name w:val="Heading 3 Char"/>
    <w:basedOn w:val="DefaultParagraphFont"/>
    <w:link w:val="Heading3"/>
    <w:uiPriority w:val="9"/>
    <w:rsid w:val="00DE6217"/>
    <w:rPr>
      <w:rFonts w:asciiTheme="majorHAnsi" w:eastAsiaTheme="majorEastAsia" w:hAnsiTheme="majorHAnsi" w:cstheme="majorBidi"/>
      <w:color w:val="1F4D78" w:themeColor="accent1" w:themeShade="7F"/>
      <w:lang w:val="en-GB"/>
    </w:rPr>
  </w:style>
  <w:style w:type="paragraph" w:styleId="TOCHeading">
    <w:name w:val="TOC Heading"/>
    <w:basedOn w:val="Heading1"/>
    <w:next w:val="Normal"/>
    <w:uiPriority w:val="39"/>
    <w:unhideWhenUsed/>
    <w:qFormat/>
    <w:rsid w:val="00DE6217"/>
    <w:pPr>
      <w:spacing w:before="240" w:line="259" w:lineRule="auto"/>
      <w:outlineLvl w:val="9"/>
    </w:pPr>
    <w:rPr>
      <w:b w:val="0"/>
      <w:bCs w:val="0"/>
      <w:sz w:val="32"/>
      <w:szCs w:val="32"/>
      <w:lang w:val="en-US"/>
    </w:rPr>
  </w:style>
  <w:style w:type="paragraph" w:styleId="TOC2">
    <w:name w:val="toc 2"/>
    <w:basedOn w:val="Normal"/>
    <w:next w:val="Normal"/>
    <w:autoRedefine/>
    <w:uiPriority w:val="39"/>
    <w:unhideWhenUsed/>
    <w:rsid w:val="00DE6217"/>
    <w:pPr>
      <w:suppressAutoHyphens/>
      <w:autoSpaceDN w:val="0"/>
      <w:spacing w:after="100"/>
      <w:ind w:left="220"/>
      <w:textAlignment w:val="baseline"/>
    </w:pPr>
  </w:style>
  <w:style w:type="paragraph" w:styleId="TOC3">
    <w:name w:val="toc 3"/>
    <w:basedOn w:val="Normal"/>
    <w:next w:val="Normal"/>
    <w:autoRedefine/>
    <w:uiPriority w:val="39"/>
    <w:unhideWhenUsed/>
    <w:rsid w:val="00354B67"/>
    <w:pPr>
      <w:tabs>
        <w:tab w:val="right" w:leader="dot" w:pos="9016"/>
      </w:tabs>
      <w:suppressAutoHyphens/>
      <w:autoSpaceDN w:val="0"/>
      <w:spacing w:after="100"/>
      <w:ind w:left="142"/>
      <w:jc w:val="both"/>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gital.nhs.uk/services/national-data-opt-out" TargetMode="External"/><Relationship Id="rId18" Type="http://schemas.openxmlformats.org/officeDocument/2006/relationships/hyperlink" Target="http://link.ict.hscic.gov.uk/l/95b2ce7bb5094c72a71eaf9e2663f73d/8CF05B7A/1408E924/062016" TargetMode="External"/><Relationship Id="rId3" Type="http://schemas.openxmlformats.org/officeDocument/2006/relationships/styles" Target="styles.xml"/><Relationship Id="rId21" Type="http://schemas.openxmlformats.org/officeDocument/2006/relationships/hyperlink" Target="http://link.ict.hscic.gov.uk/l/95b2ce7bb5094c72a71eaf9e2663f73d/8CF05B7A/6CA8D4B2/062016" TargetMode="External"/><Relationship Id="rId7" Type="http://schemas.openxmlformats.org/officeDocument/2006/relationships/endnotes" Target="endnotes.xml"/><Relationship Id="rId12" Type="http://schemas.openxmlformats.org/officeDocument/2006/relationships/hyperlink" Target="https://digital.nhs.uk/services/national-data-opt-out/compliance-with-the-national-data-opt-out" TargetMode="External"/><Relationship Id="rId17" Type="http://schemas.openxmlformats.org/officeDocument/2006/relationships/hyperlink" Target="https://www.nhs.uk/your-nhs-data-matter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gital.nhs.uk/services/national-data-opt-out/information-for-gp-practices/prevent-type-2-opt-out-code-use-in-tpp-systmone" TargetMode="External"/><Relationship Id="rId20" Type="http://schemas.openxmlformats.org/officeDocument/2006/relationships/hyperlink" Target="https://digital.nhs.uk/services/national-data-opt-out/supporting-patients-information-and-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planning-and-improving-research/application-summaries/confidentiality-advisory-group-registe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hs.uk/your-nhs-data-matters/" TargetMode="External"/><Relationship Id="rId23" Type="http://schemas.openxmlformats.org/officeDocument/2006/relationships/footer" Target="footer1.xml"/><Relationship Id="rId10" Type="http://schemas.openxmlformats.org/officeDocument/2006/relationships/hyperlink" Target="https://digital.nhs.uk/services/national-data-opt-out/operational-policy-guidance-document/when-does-a-national-data-opt-out-not-apply?key=" TargetMode="External"/><Relationship Id="rId19" Type="http://schemas.openxmlformats.org/officeDocument/2006/relationships/hyperlink" Target="https://www.nhs.uk/your-nhs-data-matters/" TargetMode="External"/><Relationship Id="rId4" Type="http://schemas.openxmlformats.org/officeDocument/2006/relationships/settings" Target="settings.xml"/><Relationship Id="rId9" Type="http://schemas.openxmlformats.org/officeDocument/2006/relationships/hyperlink" Target="https://digital.nhs.uk/services/national-data-opt-out/operational-policy-guidance-document" TargetMode="External"/><Relationship Id="rId14" Type="http://schemas.openxmlformats.org/officeDocument/2006/relationships/hyperlink" Target="https://digital.nhs.uk/binaries/content/assets/website-assets/services/national-data-opt-out/patient-type-2-opt-out-transition-letter-v1.0.pdf" TargetMode="External"/><Relationship Id="rId22" Type="http://schemas.openxmlformats.org/officeDocument/2006/relationships/hyperlink" Target="https://www.nhs.uk/your-nhs-data-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B5697-99FB-4C0C-8FBB-7FB27936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STEPHENSON, Katy (CHATSWORTH ROAD MEDICAL CENTRE)</cp:lastModifiedBy>
  <cp:revision>4</cp:revision>
  <cp:lastPrinted>2022-07-07T16:18:00Z</cp:lastPrinted>
  <dcterms:created xsi:type="dcterms:W3CDTF">2022-08-25T15:28:00Z</dcterms:created>
  <dcterms:modified xsi:type="dcterms:W3CDTF">2024-02-29T13:33:00Z</dcterms:modified>
</cp:coreProperties>
</file>